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263F" w14:textId="292C2D9F" w:rsidR="008A55B5" w:rsidRPr="00C548BE" w:rsidRDefault="003D78B2" w:rsidP="00C548BE">
      <w:pPr>
        <w:pStyle w:val="papertitle"/>
        <w:rPr>
          <w:rFonts w:asciiTheme="majorBidi" w:eastAsia="MS Mincho" w:hAnsiTheme="majorBidi" w:cstheme="majorBidi"/>
        </w:rPr>
      </w:pPr>
      <w:r w:rsidRPr="00C548BE">
        <w:rPr>
          <w:rFonts w:asciiTheme="majorBidi" w:eastAsia="MS Mincho" w:hAnsiTheme="majorBidi" w:cstheme="majorBidi"/>
          <w:b/>
          <w:bCs w:val="0"/>
          <w:i/>
          <w:iCs/>
        </w:rPr>
        <w:t>Writerly Experience in Video Games</w:t>
      </w:r>
    </w:p>
    <w:p w14:paraId="1BE601BA" w14:textId="0D34F196" w:rsidR="008A55B5" w:rsidRPr="00C548BE" w:rsidRDefault="003D78B2" w:rsidP="00C548BE">
      <w:pPr>
        <w:pStyle w:val="papersubtitle"/>
        <w:rPr>
          <w:rFonts w:asciiTheme="majorBidi" w:eastAsia="MS Mincho" w:hAnsiTheme="majorBidi" w:cstheme="majorBidi"/>
        </w:rPr>
      </w:pPr>
      <w:r w:rsidRPr="00C548BE">
        <w:rPr>
          <w:rFonts w:asciiTheme="majorBidi" w:eastAsia="MS Mincho" w:hAnsiTheme="majorBidi" w:cstheme="majorBidi"/>
          <w:b/>
          <w:bCs w:val="0"/>
          <w:i/>
          <w:iCs/>
        </w:rPr>
        <w:t>A</w:t>
      </w:r>
      <w:r w:rsidR="00586332">
        <w:rPr>
          <w:rFonts w:asciiTheme="majorBidi" w:eastAsia="MS Mincho" w:hAnsiTheme="majorBidi" w:cstheme="majorBidi"/>
          <w:b/>
          <w:bCs w:val="0"/>
          <w:i/>
          <w:iCs/>
        </w:rPr>
        <w:t xml:space="preserve"> Classification of Video Games from Barthesian Perspective</w:t>
      </w:r>
    </w:p>
    <w:p w14:paraId="61DCF0F2" w14:textId="77777777" w:rsidR="008A55B5" w:rsidRPr="00C548BE" w:rsidRDefault="008A55B5" w:rsidP="00C548BE">
      <w:pPr>
        <w:rPr>
          <w:rFonts w:asciiTheme="majorBidi" w:eastAsia="MS Mincho" w:hAnsiTheme="majorBidi" w:cstheme="majorBidi"/>
        </w:rPr>
      </w:pPr>
    </w:p>
    <w:p w14:paraId="74144C7A" w14:textId="77777777" w:rsidR="008A55B5" w:rsidRPr="00C548BE" w:rsidRDefault="008A55B5" w:rsidP="00C548BE">
      <w:pPr>
        <w:pStyle w:val="Author"/>
        <w:rPr>
          <w:rFonts w:asciiTheme="majorBidi" w:eastAsia="MS Mincho" w:hAnsiTheme="majorBidi" w:cstheme="majorBidi"/>
        </w:rPr>
        <w:sectPr w:rsidR="008A55B5" w:rsidRPr="00C548BE" w:rsidSect="006C4648">
          <w:headerReference w:type="default" r:id="rId8"/>
          <w:pgSz w:w="11909" w:h="16834" w:code="9"/>
          <w:pgMar w:top="1080" w:right="734" w:bottom="2434" w:left="734" w:header="720" w:footer="720" w:gutter="0"/>
          <w:cols w:space="720"/>
          <w:docGrid w:linePitch="360"/>
        </w:sectPr>
      </w:pPr>
    </w:p>
    <w:p w14:paraId="49C6D8FC" w14:textId="1F8E34C5" w:rsidR="008A55B5" w:rsidRPr="00C548BE" w:rsidRDefault="00AB0EE6" w:rsidP="00C548BE">
      <w:pPr>
        <w:pStyle w:val="Author"/>
        <w:rPr>
          <w:rFonts w:asciiTheme="majorBidi" w:eastAsia="MS Mincho" w:hAnsiTheme="majorBidi" w:cstheme="majorBidi"/>
        </w:rPr>
      </w:pPr>
      <w:r w:rsidRPr="00C548BE">
        <w:rPr>
          <w:rFonts w:asciiTheme="majorBidi" w:eastAsia="MS Mincho" w:hAnsiTheme="majorBidi" w:cstheme="majorBidi"/>
          <w:i/>
        </w:rPr>
        <w:t>Sajad Zarei</w:t>
      </w:r>
    </w:p>
    <w:p w14:paraId="6C7F0E57" w14:textId="49EAD072" w:rsidR="008A55B5" w:rsidRPr="00C548BE" w:rsidRDefault="00AB0EE6" w:rsidP="00C548BE">
      <w:pPr>
        <w:pStyle w:val="Affiliation"/>
        <w:rPr>
          <w:rFonts w:asciiTheme="majorBidi" w:eastAsia="MS Mincho" w:hAnsiTheme="majorBidi" w:cstheme="majorBidi"/>
        </w:rPr>
      </w:pPr>
      <w:r w:rsidRPr="00C548BE">
        <w:rPr>
          <w:rFonts w:asciiTheme="majorBidi" w:eastAsia="MS Mincho" w:hAnsiTheme="majorBidi" w:cstheme="majorBidi"/>
        </w:rPr>
        <w:t>MA in English Literature</w:t>
      </w:r>
      <w:r w:rsidR="0031043B">
        <w:rPr>
          <w:rFonts w:asciiTheme="majorBidi" w:eastAsia="MS Mincho" w:hAnsiTheme="majorBidi" w:cstheme="majorBidi"/>
        </w:rPr>
        <w:t>, Faculty of Foreign Languages</w:t>
      </w:r>
    </w:p>
    <w:p w14:paraId="615614CB" w14:textId="504B8998" w:rsidR="008A55B5" w:rsidRPr="00C548BE" w:rsidRDefault="00AB0EE6" w:rsidP="00C548BE">
      <w:pPr>
        <w:pStyle w:val="Affiliation"/>
        <w:rPr>
          <w:rFonts w:asciiTheme="majorBidi" w:eastAsia="MS Mincho" w:hAnsiTheme="majorBidi" w:cstheme="majorBidi"/>
        </w:rPr>
      </w:pPr>
      <w:r w:rsidRPr="00C548BE">
        <w:rPr>
          <w:rFonts w:asciiTheme="majorBidi" w:eastAsia="MS Mincho" w:hAnsiTheme="majorBidi" w:cstheme="majorBidi"/>
        </w:rPr>
        <w:t>University of Isfahan</w:t>
      </w:r>
    </w:p>
    <w:p w14:paraId="4BF18B79" w14:textId="6A74FA1D" w:rsidR="008A55B5" w:rsidRDefault="00AB0EE6" w:rsidP="00C548BE">
      <w:pPr>
        <w:pStyle w:val="Affiliation"/>
        <w:rPr>
          <w:rFonts w:asciiTheme="majorBidi" w:eastAsia="MS Mincho" w:hAnsiTheme="majorBidi" w:cstheme="majorBidi"/>
        </w:rPr>
      </w:pPr>
      <w:r w:rsidRPr="00C548BE">
        <w:rPr>
          <w:rFonts w:asciiTheme="majorBidi" w:eastAsia="MS Mincho" w:hAnsiTheme="majorBidi" w:cstheme="majorBidi"/>
        </w:rPr>
        <w:t>Isfahan, Iran</w:t>
      </w:r>
    </w:p>
    <w:p w14:paraId="24AC178F" w14:textId="0CB8BBCC" w:rsidR="00E21AC6" w:rsidRDefault="00E21AC6" w:rsidP="00C548BE">
      <w:pPr>
        <w:pStyle w:val="Affiliation"/>
        <w:rPr>
          <w:rFonts w:asciiTheme="majorBidi" w:eastAsia="MS Mincho" w:hAnsiTheme="majorBidi" w:cstheme="majorBidi"/>
        </w:rPr>
      </w:pPr>
      <w:hyperlink r:id="rId9" w:history="1">
        <w:r w:rsidRPr="00726617">
          <w:rPr>
            <w:rStyle w:val="Hyperlink"/>
            <w:rFonts w:asciiTheme="majorBidi" w:eastAsia="MS Mincho" w:hAnsiTheme="majorBidi" w:cstheme="majorBidi"/>
          </w:rPr>
          <w:t>Sajadzarei@fgn.ui.ac.ir</w:t>
        </w:r>
      </w:hyperlink>
    </w:p>
    <w:p w14:paraId="0C8084D7" w14:textId="780E88B5" w:rsidR="008A55B5" w:rsidRPr="00C548BE" w:rsidRDefault="00AB0EE6" w:rsidP="00C548BE">
      <w:pPr>
        <w:pStyle w:val="Author"/>
        <w:rPr>
          <w:rFonts w:asciiTheme="majorBidi" w:eastAsia="MS Mincho" w:hAnsiTheme="majorBidi" w:cstheme="majorBidi"/>
        </w:rPr>
      </w:pPr>
      <w:r w:rsidRPr="00C548BE">
        <w:rPr>
          <w:rFonts w:asciiTheme="majorBidi" w:eastAsia="MS Mincho" w:hAnsiTheme="majorBidi" w:cstheme="majorBidi"/>
          <w:i/>
        </w:rPr>
        <w:t>Dr. Hamed Habibzadeh</w:t>
      </w:r>
    </w:p>
    <w:p w14:paraId="3974E474" w14:textId="5C8C0444" w:rsidR="008A55B5" w:rsidRPr="00C548BE" w:rsidRDefault="00E21AC6" w:rsidP="00C548BE">
      <w:pPr>
        <w:pStyle w:val="Affiliation"/>
        <w:rPr>
          <w:rFonts w:asciiTheme="majorBidi" w:eastAsia="MS Mincho" w:hAnsiTheme="majorBidi" w:cstheme="majorBidi"/>
        </w:rPr>
      </w:pPr>
      <w:r>
        <w:rPr>
          <w:rFonts w:asciiTheme="majorBidi" w:eastAsia="MS Mincho" w:hAnsiTheme="majorBidi" w:cstheme="majorBidi"/>
        </w:rPr>
        <w:t>Assistant Professor of English Language and Literature</w:t>
      </w:r>
      <w:r w:rsidR="0031043B">
        <w:rPr>
          <w:rFonts w:asciiTheme="majorBidi" w:eastAsia="MS Mincho" w:hAnsiTheme="majorBidi" w:cstheme="majorBidi"/>
        </w:rPr>
        <w:t xml:space="preserve">, Faculty </w:t>
      </w:r>
      <w:r>
        <w:rPr>
          <w:rFonts w:asciiTheme="majorBidi" w:eastAsia="MS Mincho" w:hAnsiTheme="majorBidi" w:cstheme="majorBidi"/>
        </w:rPr>
        <w:t>of Literature and Foreign Languages</w:t>
      </w:r>
    </w:p>
    <w:p w14:paraId="546D0065" w14:textId="72A9E87F" w:rsidR="008A55B5" w:rsidRPr="00C548BE" w:rsidRDefault="00AB0EE6" w:rsidP="00C548BE">
      <w:pPr>
        <w:pStyle w:val="Affiliation"/>
        <w:rPr>
          <w:rFonts w:asciiTheme="majorBidi" w:eastAsia="MS Mincho" w:hAnsiTheme="majorBidi" w:cstheme="majorBidi"/>
        </w:rPr>
      </w:pPr>
      <w:r w:rsidRPr="00C548BE">
        <w:rPr>
          <w:rFonts w:asciiTheme="majorBidi" w:eastAsia="MS Mincho" w:hAnsiTheme="majorBidi" w:cstheme="majorBidi"/>
        </w:rPr>
        <w:t>University of Kashan</w:t>
      </w:r>
    </w:p>
    <w:p w14:paraId="20724B82" w14:textId="41AFDECB" w:rsidR="00E21AC6" w:rsidRDefault="00AB0EE6" w:rsidP="00E21AC6">
      <w:pPr>
        <w:pStyle w:val="Affiliation"/>
        <w:rPr>
          <w:rFonts w:asciiTheme="majorBidi" w:eastAsia="MS Mincho" w:hAnsiTheme="majorBidi" w:cstheme="majorBidi"/>
        </w:rPr>
      </w:pPr>
      <w:r w:rsidRPr="00C548BE">
        <w:rPr>
          <w:rFonts w:asciiTheme="majorBidi" w:eastAsia="MS Mincho" w:hAnsiTheme="majorBidi" w:cstheme="majorBidi"/>
        </w:rPr>
        <w:t>Kashan, Iran</w:t>
      </w:r>
    </w:p>
    <w:p w14:paraId="64057897" w14:textId="00CCC4F8" w:rsidR="00E21AC6" w:rsidRDefault="00E21AC6" w:rsidP="00E21AC6">
      <w:pPr>
        <w:pStyle w:val="Affiliation"/>
        <w:rPr>
          <w:rFonts w:asciiTheme="majorBidi" w:eastAsia="MS Mincho" w:hAnsiTheme="majorBidi" w:cstheme="majorBidi"/>
        </w:rPr>
      </w:pPr>
      <w:hyperlink r:id="rId10" w:history="1">
        <w:r w:rsidRPr="00726617">
          <w:rPr>
            <w:rStyle w:val="Hyperlink"/>
            <w:rFonts w:asciiTheme="majorBidi" w:eastAsia="MS Mincho" w:hAnsiTheme="majorBidi" w:cstheme="majorBidi"/>
          </w:rPr>
          <w:t>H_habibzad@kashanu.ac.ir</w:t>
        </w:r>
      </w:hyperlink>
    </w:p>
    <w:p w14:paraId="5E515EB0" w14:textId="40F01970" w:rsidR="00E21AC6" w:rsidRPr="00C548BE" w:rsidRDefault="00E21AC6" w:rsidP="00E21AC6">
      <w:pPr>
        <w:pStyle w:val="Affiliation"/>
        <w:jc w:val="both"/>
        <w:rPr>
          <w:rFonts w:asciiTheme="majorBidi" w:eastAsia="MS Mincho" w:hAnsiTheme="majorBidi" w:cstheme="majorBidi"/>
        </w:rPr>
        <w:sectPr w:rsidR="00E21AC6" w:rsidRPr="00C548BE" w:rsidSect="006C4648">
          <w:type w:val="continuous"/>
          <w:pgSz w:w="11909" w:h="16834" w:code="9"/>
          <w:pgMar w:top="1080" w:right="734" w:bottom="2434" w:left="734" w:header="720" w:footer="720" w:gutter="0"/>
          <w:cols w:num="2" w:space="720" w:equalWidth="0">
            <w:col w:w="4860" w:space="720"/>
            <w:col w:w="4860"/>
          </w:cols>
          <w:docGrid w:linePitch="360"/>
        </w:sectPr>
      </w:pPr>
    </w:p>
    <w:p w14:paraId="72AA7966" w14:textId="77777777" w:rsidR="008A55B5" w:rsidRPr="00C548BE" w:rsidRDefault="008A55B5" w:rsidP="00C548BE">
      <w:pPr>
        <w:pStyle w:val="Affiliation"/>
        <w:rPr>
          <w:rFonts w:asciiTheme="majorBidi" w:eastAsia="MS Mincho" w:hAnsiTheme="majorBidi" w:cstheme="majorBidi"/>
        </w:rPr>
      </w:pPr>
    </w:p>
    <w:p w14:paraId="11003ABD" w14:textId="77777777" w:rsidR="008A55B5" w:rsidRPr="00C548BE" w:rsidRDefault="008A55B5" w:rsidP="00C548BE">
      <w:pPr>
        <w:rPr>
          <w:rFonts w:asciiTheme="majorBidi" w:eastAsia="MS Mincho" w:hAnsiTheme="majorBidi" w:cstheme="majorBidi"/>
        </w:rPr>
      </w:pPr>
    </w:p>
    <w:p w14:paraId="50DA21BA" w14:textId="77777777" w:rsidR="008A55B5" w:rsidRPr="00C548BE" w:rsidRDefault="008A55B5" w:rsidP="00C548BE">
      <w:pPr>
        <w:rPr>
          <w:rFonts w:asciiTheme="majorBidi" w:eastAsia="MS Mincho" w:hAnsiTheme="majorBidi" w:cstheme="majorBidi"/>
        </w:rPr>
        <w:sectPr w:rsidR="008A55B5" w:rsidRPr="00C548BE" w:rsidSect="006C4648">
          <w:type w:val="continuous"/>
          <w:pgSz w:w="11909" w:h="16834" w:code="9"/>
          <w:pgMar w:top="1080" w:right="734" w:bottom="2434" w:left="734" w:header="720" w:footer="720" w:gutter="0"/>
          <w:cols w:space="720"/>
          <w:docGrid w:linePitch="360"/>
        </w:sectPr>
      </w:pPr>
    </w:p>
    <w:p w14:paraId="5B4CB7D5" w14:textId="4085AAAB" w:rsidR="008A55B5" w:rsidRPr="00C548BE" w:rsidRDefault="008A55B5" w:rsidP="00C548BE">
      <w:pPr>
        <w:pStyle w:val="Abstract"/>
        <w:rPr>
          <w:rFonts w:asciiTheme="majorBidi" w:eastAsia="MS Mincho" w:hAnsiTheme="majorBidi" w:cstheme="majorBidi"/>
        </w:rPr>
      </w:pPr>
      <w:r w:rsidRPr="00C548BE">
        <w:rPr>
          <w:rFonts w:asciiTheme="majorBidi" w:eastAsia="MS Mincho" w:hAnsiTheme="majorBidi" w:cstheme="majorBidi"/>
          <w:i/>
          <w:iCs/>
        </w:rPr>
        <w:t>Abstract</w:t>
      </w:r>
      <w:r w:rsidRPr="00C548BE">
        <w:rPr>
          <w:rFonts w:asciiTheme="majorBidi" w:eastAsia="MS Mincho" w:hAnsiTheme="majorBidi" w:cstheme="majorBidi"/>
        </w:rPr>
        <w:t>—</w:t>
      </w:r>
      <w:r w:rsidR="00235F89" w:rsidRPr="00235F89">
        <w:rPr>
          <w:rFonts w:asciiTheme="majorBidi" w:eastAsia="MS Mincho" w:hAnsiTheme="majorBidi" w:cstheme="majorBidi"/>
        </w:rPr>
        <w:t xml:space="preserve">Interactivity, highlighted by player’s course of action, is considered as one of the key features of video game experiences; in some games compared to others, such interactions interfere with authorial control so much so that the gameplay differ from the main game entirely, altering the player experience and putting freedom of action and expression into players’ and </w:t>
      </w:r>
      <w:proofErr w:type="spellStart"/>
      <w:r w:rsidR="00235F89" w:rsidRPr="00235F89">
        <w:rPr>
          <w:rFonts w:asciiTheme="majorBidi" w:eastAsia="MS Mincho" w:hAnsiTheme="majorBidi" w:cstheme="majorBidi"/>
        </w:rPr>
        <w:t>modders</w:t>
      </w:r>
      <w:proofErr w:type="spellEnd"/>
      <w:r w:rsidR="00235F89" w:rsidRPr="00235F89">
        <w:rPr>
          <w:rFonts w:asciiTheme="majorBidi" w:eastAsia="MS Mincho" w:hAnsiTheme="majorBidi" w:cstheme="majorBidi"/>
        </w:rPr>
        <w:t xml:space="preserve">’ hand. In literary studies, Roland Barthes’ readerly/writerly theory idealizes a form of artistic work that is “no longer consumption, but play”. Such works encourage rereading and reinterpreting the text from a new perspective, engaging the reader/player to “reread the text…not the real text, but a plural text: the same and new”. This article aims to apply such an understanding of artistic works to video games in an attempt to classify various game genres and modes from </w:t>
      </w:r>
      <w:proofErr w:type="spellStart"/>
      <w:r w:rsidR="00235F89" w:rsidRPr="00235F89">
        <w:rPr>
          <w:rFonts w:asciiTheme="majorBidi" w:eastAsia="MS Mincho" w:hAnsiTheme="majorBidi" w:cstheme="majorBidi"/>
        </w:rPr>
        <w:t>Barthesian</w:t>
      </w:r>
      <w:proofErr w:type="spellEnd"/>
      <w:r w:rsidR="00235F89" w:rsidRPr="00235F89">
        <w:rPr>
          <w:rFonts w:asciiTheme="majorBidi" w:eastAsia="MS Mincho" w:hAnsiTheme="majorBidi" w:cstheme="majorBidi"/>
        </w:rPr>
        <w:t xml:space="preserve"> perspective. In so doing, it will depict a spectrum of readerly to writerly experiences, categorizing each game class via exemplification into: linear narratives, choice-driven, released RPGs, </w:t>
      </w:r>
      <w:proofErr w:type="spellStart"/>
      <w:r w:rsidR="00235F89" w:rsidRPr="00235F89">
        <w:rPr>
          <w:rFonts w:asciiTheme="majorBidi" w:eastAsia="MS Mincho" w:hAnsiTheme="majorBidi" w:cstheme="majorBidi"/>
        </w:rPr>
        <w:t>modded</w:t>
      </w:r>
      <w:proofErr w:type="spellEnd"/>
      <w:r w:rsidR="00235F89" w:rsidRPr="00235F89">
        <w:rPr>
          <w:rFonts w:asciiTheme="majorBidi" w:eastAsia="MS Mincho" w:hAnsiTheme="majorBidi" w:cstheme="majorBidi"/>
        </w:rPr>
        <w:t xml:space="preserve"> games, and </w:t>
      </w:r>
      <w:proofErr w:type="spellStart"/>
      <w:r w:rsidR="00235F89" w:rsidRPr="00235F89">
        <w:rPr>
          <w:rFonts w:asciiTheme="majorBidi" w:eastAsia="MS Mincho" w:hAnsiTheme="majorBidi" w:cstheme="majorBidi"/>
        </w:rPr>
        <w:t>modded</w:t>
      </w:r>
      <w:proofErr w:type="spellEnd"/>
      <w:r w:rsidR="00235F89" w:rsidRPr="00235F89">
        <w:rPr>
          <w:rFonts w:asciiTheme="majorBidi" w:eastAsia="MS Mincho" w:hAnsiTheme="majorBidi" w:cstheme="majorBidi"/>
        </w:rPr>
        <w:t xml:space="preserve"> multiplayer RPG servers. Through this, it will explicate that, in the realm of video games, the idealized form of writerly experience can be achieved in </w:t>
      </w:r>
      <w:proofErr w:type="spellStart"/>
      <w:r w:rsidR="00235F89" w:rsidRPr="00235F89">
        <w:rPr>
          <w:rFonts w:asciiTheme="majorBidi" w:eastAsia="MS Mincho" w:hAnsiTheme="majorBidi" w:cstheme="majorBidi"/>
        </w:rPr>
        <w:t>modded</w:t>
      </w:r>
      <w:proofErr w:type="spellEnd"/>
      <w:r w:rsidR="00235F89" w:rsidRPr="00235F89">
        <w:rPr>
          <w:rFonts w:asciiTheme="majorBidi" w:eastAsia="MS Mincho" w:hAnsiTheme="majorBidi" w:cstheme="majorBidi"/>
        </w:rPr>
        <w:t xml:space="preserve"> multiplayer RPG servers where players, community </w:t>
      </w:r>
      <w:proofErr w:type="spellStart"/>
      <w:r w:rsidR="00235F89" w:rsidRPr="00235F89">
        <w:rPr>
          <w:rFonts w:asciiTheme="majorBidi" w:eastAsia="MS Mincho" w:hAnsiTheme="majorBidi" w:cstheme="majorBidi"/>
        </w:rPr>
        <w:t>modders</w:t>
      </w:r>
      <w:proofErr w:type="spellEnd"/>
      <w:r w:rsidR="00235F89" w:rsidRPr="00235F89">
        <w:rPr>
          <w:rFonts w:asciiTheme="majorBidi" w:eastAsia="MS Mincho" w:hAnsiTheme="majorBidi" w:cstheme="majorBidi"/>
        </w:rPr>
        <w:t xml:space="preserve"> and contributors, and online viewers and audiences of content creators form a never-ending cycle of rereading “the same and new” every time a character development happens.</w:t>
      </w:r>
    </w:p>
    <w:p w14:paraId="2935495C" w14:textId="3DF6CF90" w:rsidR="008A55B5" w:rsidRPr="00C548BE" w:rsidRDefault="0072064C" w:rsidP="00C548BE">
      <w:pPr>
        <w:pStyle w:val="keywords"/>
        <w:rPr>
          <w:rFonts w:asciiTheme="majorBidi" w:eastAsia="MS Mincho" w:hAnsiTheme="majorBidi" w:cstheme="majorBidi"/>
        </w:rPr>
      </w:pPr>
      <w:r w:rsidRPr="00C548BE">
        <w:rPr>
          <w:rFonts w:asciiTheme="majorBidi" w:eastAsia="MS Mincho" w:hAnsiTheme="majorBidi" w:cstheme="majorBidi"/>
        </w:rPr>
        <w:t>Keywords—</w:t>
      </w:r>
      <w:r w:rsidR="001A60DE" w:rsidRPr="00C548BE">
        <w:rPr>
          <w:rFonts w:asciiTheme="majorBidi" w:eastAsia="MS Mincho" w:hAnsiTheme="majorBidi" w:cstheme="majorBidi"/>
        </w:rPr>
        <w:t>Roland Barthes</w:t>
      </w:r>
      <w:r w:rsidR="0095292C" w:rsidRPr="00C548BE">
        <w:rPr>
          <w:rFonts w:asciiTheme="majorBidi" w:eastAsia="MS Mincho" w:hAnsiTheme="majorBidi" w:cstheme="majorBidi"/>
        </w:rPr>
        <w:t>; Readerly/Writerly</w:t>
      </w:r>
      <w:r w:rsidR="00C44C83">
        <w:rPr>
          <w:rFonts w:asciiTheme="majorBidi" w:eastAsia="MS Mincho" w:hAnsiTheme="majorBidi" w:cstheme="majorBidi"/>
        </w:rPr>
        <w:t xml:space="preserve"> Theory</w:t>
      </w:r>
      <w:r w:rsidR="0095292C" w:rsidRPr="00C548BE">
        <w:rPr>
          <w:rFonts w:asciiTheme="majorBidi" w:eastAsia="MS Mincho" w:hAnsiTheme="majorBidi" w:cstheme="majorBidi"/>
        </w:rPr>
        <w:t xml:space="preserve">; </w:t>
      </w:r>
      <w:r w:rsidR="00D522F4">
        <w:rPr>
          <w:rFonts w:asciiTheme="majorBidi" w:eastAsia="MS Mincho" w:hAnsiTheme="majorBidi" w:cstheme="majorBidi"/>
        </w:rPr>
        <w:t>Multiplayer RPG</w:t>
      </w:r>
      <w:r w:rsidR="00647AE0">
        <w:rPr>
          <w:rFonts w:asciiTheme="majorBidi" w:eastAsia="MS Mincho" w:hAnsiTheme="majorBidi" w:cstheme="majorBidi"/>
        </w:rPr>
        <w:t>s</w:t>
      </w:r>
      <w:r w:rsidR="0002110A">
        <w:rPr>
          <w:rFonts w:asciiTheme="majorBidi" w:eastAsia="MS Mincho" w:hAnsiTheme="majorBidi" w:cstheme="majorBidi"/>
        </w:rPr>
        <w:t>;</w:t>
      </w:r>
      <w:r w:rsidR="00C44C83">
        <w:rPr>
          <w:rFonts w:asciiTheme="majorBidi" w:eastAsia="MS Mincho" w:hAnsiTheme="majorBidi" w:cstheme="majorBidi"/>
        </w:rPr>
        <w:t xml:space="preserve"> </w:t>
      </w:r>
      <w:r w:rsidR="0002110A">
        <w:rPr>
          <w:rFonts w:asciiTheme="majorBidi" w:eastAsia="MS Mincho" w:hAnsiTheme="majorBidi" w:cstheme="majorBidi"/>
        </w:rPr>
        <w:t>Game Studies.</w:t>
      </w:r>
    </w:p>
    <w:p w14:paraId="7C4C263C" w14:textId="164F94D5" w:rsidR="008A55B5" w:rsidRPr="00C548BE" w:rsidRDefault="008A55B5" w:rsidP="00C548BE">
      <w:pPr>
        <w:pStyle w:val="Heading1"/>
        <w:rPr>
          <w:rFonts w:asciiTheme="majorBidi" w:hAnsiTheme="majorBidi" w:cstheme="majorBidi"/>
        </w:rPr>
      </w:pPr>
      <w:r w:rsidRPr="00C548BE">
        <w:rPr>
          <w:rFonts w:asciiTheme="majorBidi" w:hAnsiTheme="majorBidi" w:cstheme="majorBidi"/>
        </w:rPr>
        <w:t xml:space="preserve"> Introduction</w:t>
      </w:r>
    </w:p>
    <w:p w14:paraId="70BC9D79" w14:textId="769A6BD6" w:rsidR="00C106FC" w:rsidRPr="00C548BE" w:rsidRDefault="00C106FC" w:rsidP="00A32144">
      <w:pPr>
        <w:ind w:firstLine="288"/>
        <w:jc w:val="both"/>
        <w:rPr>
          <w:rStyle w:val="fontstyle01"/>
          <w:rFonts w:asciiTheme="majorBidi" w:eastAsia="MS Mincho" w:hAnsiTheme="majorBidi" w:cstheme="majorBidi"/>
          <w:sz w:val="20"/>
          <w:szCs w:val="20"/>
        </w:rPr>
      </w:pPr>
      <w:r w:rsidRPr="00C548BE">
        <w:rPr>
          <w:rFonts w:asciiTheme="majorBidi" w:hAnsiTheme="majorBidi" w:cstheme="majorBidi"/>
        </w:rPr>
        <w:t xml:space="preserve">Interactivity is one of the most defining features of games compared to mediums of novels and movies. The issue of the importance of the author with regard to the text (in traditional media) and interactive texts (of video games) has always been in the forefront of literary study societies, especially with the introduction of poststructuralism and in particular reader-response and the death of the author theories in 1960s. Since interaction (player’s input) impacts the video game output, writer/developer’s agency with regard to interactive nature of video games has always been a contested issue. In such instances, what is often taken for granted is the notion of player’s agency and its intervention with the traditional role of </w:t>
      </w:r>
      <w:r w:rsidRPr="00C548BE">
        <w:rPr>
          <w:rFonts w:asciiTheme="majorBidi" w:hAnsiTheme="majorBidi" w:cstheme="majorBidi"/>
        </w:rPr>
        <w:t xml:space="preserve">author. This topic finds a more complicated aspect with modifications that happen to published games, modifications that are necessarily free of the developer’s intention or authorial control. More often than not, </w:t>
      </w:r>
      <w:proofErr w:type="spellStart"/>
      <w:r w:rsidRPr="00C548BE">
        <w:rPr>
          <w:rFonts w:asciiTheme="majorBidi" w:hAnsiTheme="majorBidi" w:cstheme="majorBidi"/>
        </w:rPr>
        <w:t>Modders</w:t>
      </w:r>
      <w:proofErr w:type="spellEnd"/>
      <w:r w:rsidRPr="00C548BE">
        <w:rPr>
          <w:rFonts w:asciiTheme="majorBidi" w:hAnsiTheme="majorBidi" w:cstheme="majorBidi"/>
        </w:rPr>
        <w:t xml:space="preserve"> (group of game developers and other times player who are not necessarily well-versed in game development and programming) start to change the direction of an already-released title to their preferred direction; whether their discontent lies in the relationship between the non-player characters (NPC) of a story e.g., </w:t>
      </w:r>
      <w:r w:rsidRPr="00C548BE">
        <w:rPr>
          <w:rFonts w:asciiTheme="majorBidi" w:hAnsiTheme="majorBidi" w:cstheme="majorBidi"/>
          <w:i/>
          <w:iCs/>
        </w:rPr>
        <w:t xml:space="preserve">Mass Effect 2 </w:t>
      </w:r>
      <w:r w:rsidRPr="00C548BE">
        <w:rPr>
          <w:rFonts w:asciiTheme="majorBidi" w:hAnsiTheme="majorBidi" w:cstheme="majorBidi"/>
        </w:rPr>
        <w:t xml:space="preserve">(2010) or introducing new directions to the narrative of AAA titles such as </w:t>
      </w:r>
      <w:r w:rsidRPr="00C548BE">
        <w:rPr>
          <w:rFonts w:asciiTheme="majorBidi" w:hAnsiTheme="majorBidi" w:cstheme="majorBidi"/>
          <w:i/>
          <w:iCs/>
        </w:rPr>
        <w:t xml:space="preserve">Witcher 1 </w:t>
      </w:r>
      <w:r w:rsidRPr="00C548BE">
        <w:rPr>
          <w:rFonts w:asciiTheme="majorBidi" w:hAnsiTheme="majorBidi" w:cstheme="majorBidi"/>
        </w:rPr>
        <w:t xml:space="preserve">(2007) or </w:t>
      </w:r>
      <w:r w:rsidRPr="00C548BE">
        <w:rPr>
          <w:rFonts w:asciiTheme="majorBidi" w:hAnsiTheme="majorBidi" w:cstheme="majorBidi"/>
          <w:i/>
          <w:iCs/>
        </w:rPr>
        <w:t>Elder Scrolls V: Skyrim</w:t>
      </w:r>
      <w:r w:rsidRPr="00C548BE">
        <w:rPr>
          <w:rFonts w:asciiTheme="majorBidi" w:hAnsiTheme="majorBidi" w:cstheme="majorBidi"/>
        </w:rPr>
        <w:t xml:space="preserve"> (2011), it is important to notice that such efforts on the side of the playing community of a game deviates totally from a solely consumer role. Such a practice might lead us to Roland Barthes’ ideal with regard to a more traditional medium of language, novels. In his </w:t>
      </w:r>
      <w:r w:rsidRPr="00C548BE">
        <w:rPr>
          <w:rFonts w:asciiTheme="majorBidi" w:hAnsiTheme="majorBidi" w:cstheme="majorBidi"/>
          <w:i/>
          <w:iCs/>
        </w:rPr>
        <w:t>S/Z</w:t>
      </w:r>
      <w:r w:rsidRPr="00C548BE">
        <w:rPr>
          <w:rFonts w:asciiTheme="majorBidi" w:hAnsiTheme="majorBidi" w:cstheme="majorBidi"/>
        </w:rPr>
        <w:t xml:space="preserve"> (1970), Barthes distinguishes between two forms of literary works; readerly and writerly. While the former discourages the reader from any form of digression in the narrative and leaves no room for further interpretation, the latter stresses the importance of the reader’s position as a decision maker of interpretation of the signifiers; in fact,</w:t>
      </w:r>
      <w:r w:rsidR="00BD7AC5">
        <w:rPr>
          <w:rFonts w:asciiTheme="majorBidi" w:hAnsiTheme="majorBidi" w:cstheme="majorBidi"/>
        </w:rPr>
        <w:t xml:space="preserve"> </w:t>
      </w:r>
      <w:r w:rsidR="00481EF0">
        <w:rPr>
          <w:rFonts w:asciiTheme="majorBidi" w:hAnsiTheme="majorBidi" w:cstheme="majorBidi"/>
        </w:rPr>
        <w:t>i</w:t>
      </w:r>
      <w:r w:rsidR="00BD7AC5" w:rsidRPr="00BD7AC5">
        <w:rPr>
          <w:rFonts w:asciiTheme="majorBidi" w:hAnsiTheme="majorBidi" w:cstheme="majorBidi"/>
        </w:rPr>
        <w:t>n an inquisitive tone, Barthes wonders about value of a work and find its ultimate form</w:t>
      </w:r>
      <w:r w:rsidR="005D419E">
        <w:rPr>
          <w:rFonts w:asciiTheme="majorBidi" w:hAnsiTheme="majorBidi" w:cstheme="majorBidi"/>
        </w:rPr>
        <w:t xml:space="preserve"> in</w:t>
      </w:r>
      <w:r w:rsidR="00BD7AC5" w:rsidRPr="00BD7AC5">
        <w:rPr>
          <w:rFonts w:asciiTheme="majorBidi" w:hAnsiTheme="majorBidi" w:cstheme="majorBidi"/>
        </w:rPr>
        <w:t xml:space="preserve"> </w:t>
      </w:r>
      <w:r w:rsidR="005D419E">
        <w:rPr>
          <w:rFonts w:asciiTheme="majorBidi" w:hAnsiTheme="majorBidi" w:cstheme="majorBidi"/>
        </w:rPr>
        <w:t>the</w:t>
      </w:r>
      <w:r w:rsidR="00BD7AC5" w:rsidRPr="00BD7AC5">
        <w:rPr>
          <w:rFonts w:asciiTheme="majorBidi" w:hAnsiTheme="majorBidi" w:cstheme="majorBidi"/>
        </w:rPr>
        <w:t xml:space="preserve"> writerly; “why is the writerly our value? Because the goal of literary work (of literature as work) is to make the reader no longer a consumer, but a producer of the text”. The opposite to writerly texts </w:t>
      </w:r>
      <w:r w:rsidR="00BD7AC5">
        <w:rPr>
          <w:rFonts w:asciiTheme="majorBidi" w:hAnsiTheme="majorBidi" w:cstheme="majorBidi"/>
        </w:rPr>
        <w:t>is</w:t>
      </w:r>
      <w:r w:rsidR="00BD7AC5" w:rsidRPr="00BD7AC5">
        <w:rPr>
          <w:rFonts w:asciiTheme="majorBidi" w:hAnsiTheme="majorBidi" w:cstheme="majorBidi"/>
        </w:rPr>
        <w:t xml:space="preserve"> “its countervalue, its negative, reactive value: what can be read, but not written: the </w:t>
      </w:r>
      <w:r w:rsidR="00BD7AC5" w:rsidRPr="00BD7AC5">
        <w:rPr>
          <w:rFonts w:asciiTheme="majorBidi" w:hAnsiTheme="majorBidi" w:cstheme="majorBidi"/>
          <w:i/>
          <w:iCs/>
        </w:rPr>
        <w:t>readerly</w:t>
      </w:r>
      <w:r w:rsidR="00BD7AC5" w:rsidRPr="00BD7AC5">
        <w:rPr>
          <w:rFonts w:asciiTheme="majorBidi" w:hAnsiTheme="majorBidi" w:cstheme="majorBidi"/>
        </w:rPr>
        <w:t xml:space="preserve">” </w:t>
      </w:r>
      <w:r w:rsidR="00F33275">
        <w:rPr>
          <w:rFonts w:asciiTheme="majorBidi" w:hAnsiTheme="majorBidi" w:cstheme="majorBidi"/>
        </w:rPr>
        <w:t>[1]</w:t>
      </w:r>
      <w:r w:rsidR="001C7391">
        <w:rPr>
          <w:rFonts w:asciiTheme="majorBidi" w:hAnsiTheme="majorBidi" w:cstheme="majorBidi"/>
        </w:rPr>
        <w:t>.</w:t>
      </w:r>
      <w:r w:rsidR="00A32144">
        <w:rPr>
          <w:rFonts w:asciiTheme="majorBidi" w:hAnsiTheme="majorBidi" w:cstheme="majorBidi"/>
        </w:rPr>
        <w:t xml:space="preserve"> A</w:t>
      </w:r>
      <w:r w:rsidRPr="00C548BE">
        <w:rPr>
          <w:rFonts w:asciiTheme="majorBidi" w:hAnsiTheme="majorBidi" w:cstheme="majorBidi"/>
        </w:rPr>
        <w:t xml:space="preserve">s explicated in </w:t>
      </w:r>
      <w:r w:rsidRPr="00C548BE">
        <w:rPr>
          <w:rFonts w:asciiTheme="majorBidi" w:hAnsiTheme="majorBidi" w:cstheme="majorBidi"/>
          <w:i/>
          <w:iCs/>
        </w:rPr>
        <w:t>Glossary</w:t>
      </w:r>
      <w:r w:rsidRPr="00C548BE">
        <w:rPr>
          <w:rFonts w:asciiTheme="majorBidi" w:hAnsiTheme="majorBidi" w:cstheme="majorBidi"/>
        </w:rPr>
        <w:t>, Abrams explains that in contrast to the traditional text which brings comfortable pleasure to its reader, it is the scriptable</w:t>
      </w:r>
      <w:r w:rsidR="00D30802">
        <w:rPr>
          <w:rFonts w:asciiTheme="majorBidi" w:hAnsiTheme="majorBidi" w:cstheme="majorBidi"/>
        </w:rPr>
        <w:t xml:space="preserve"> (writerly)</w:t>
      </w:r>
      <w:r w:rsidRPr="00C548BE">
        <w:rPr>
          <w:rFonts w:asciiTheme="majorBidi" w:hAnsiTheme="majorBidi" w:cstheme="majorBidi"/>
        </w:rPr>
        <w:t xml:space="preserve"> text benevolence of jouissance that brings </w:t>
      </w:r>
      <w:r w:rsidR="00BF52EF" w:rsidRPr="00C548BE">
        <w:rPr>
          <w:rFonts w:asciiTheme="majorBidi" w:hAnsiTheme="majorBidi" w:cstheme="majorBidi"/>
        </w:rPr>
        <w:t>an</w:t>
      </w:r>
      <w:r w:rsidRPr="00C548BE">
        <w:rPr>
          <w:rFonts w:asciiTheme="majorBidi" w:hAnsiTheme="majorBidi" w:cstheme="majorBidi"/>
        </w:rPr>
        <w:t xml:space="preserve"> uncontrolled play of its signifiers to its reader </w:t>
      </w:r>
      <w:r w:rsidR="001C7391">
        <w:rPr>
          <w:rFonts w:asciiTheme="majorBidi" w:hAnsiTheme="majorBidi" w:cstheme="majorBidi"/>
        </w:rPr>
        <w:t>[2]</w:t>
      </w:r>
      <w:r w:rsidRPr="00C548BE">
        <w:rPr>
          <w:rFonts w:asciiTheme="majorBidi" w:hAnsiTheme="majorBidi" w:cstheme="majorBidi"/>
        </w:rPr>
        <w:t xml:space="preserve">. Similar to writerly texts of novels such as Joyce’s </w:t>
      </w:r>
      <w:r w:rsidRPr="00C548BE">
        <w:rPr>
          <w:rFonts w:asciiTheme="majorBidi" w:hAnsiTheme="majorBidi" w:cstheme="majorBidi"/>
          <w:i/>
          <w:iCs/>
        </w:rPr>
        <w:t>Finnegan Wake</w:t>
      </w:r>
      <w:r w:rsidRPr="00C548BE">
        <w:rPr>
          <w:rFonts w:asciiTheme="majorBidi" w:hAnsiTheme="majorBidi" w:cstheme="majorBidi"/>
        </w:rPr>
        <w:t xml:space="preserve"> and Faulkner’s </w:t>
      </w:r>
      <w:r w:rsidRPr="00C548BE">
        <w:rPr>
          <w:rFonts w:asciiTheme="majorBidi" w:hAnsiTheme="majorBidi" w:cstheme="majorBidi"/>
          <w:i/>
          <w:iCs/>
        </w:rPr>
        <w:t>The Sound and Fury</w:t>
      </w:r>
      <w:r w:rsidRPr="00C548BE">
        <w:rPr>
          <w:rFonts w:asciiTheme="majorBidi" w:hAnsiTheme="majorBidi" w:cstheme="majorBidi"/>
        </w:rPr>
        <w:t>, a selected number of video games exist that encourage the reader to distance themselves from reality. Such texts/games aim to “</w:t>
      </w:r>
      <w:r w:rsidRPr="00C548BE">
        <w:rPr>
          <w:rStyle w:val="fontstyle01"/>
          <w:rFonts w:asciiTheme="majorBidi" w:eastAsia="MS Mincho" w:hAnsiTheme="majorBidi" w:cstheme="majorBidi"/>
          <w:sz w:val="20"/>
          <w:szCs w:val="20"/>
        </w:rPr>
        <w:t>persistently shocks, baffles, and frustrates</w:t>
      </w:r>
      <w:r w:rsidRPr="00C548BE">
        <w:rPr>
          <w:rFonts w:asciiTheme="majorBidi" w:hAnsiTheme="majorBidi" w:cstheme="majorBidi"/>
        </w:rPr>
        <w:t xml:space="preserve"> </w:t>
      </w:r>
      <w:r w:rsidRPr="00C548BE">
        <w:rPr>
          <w:rStyle w:val="fontstyle01"/>
          <w:rFonts w:asciiTheme="majorBidi" w:eastAsia="MS Mincho" w:hAnsiTheme="majorBidi" w:cstheme="majorBidi"/>
          <w:sz w:val="20"/>
          <w:szCs w:val="20"/>
        </w:rPr>
        <w:t xml:space="preserve">standard expectations” </w:t>
      </w:r>
      <w:r w:rsidR="00FD52E1">
        <w:rPr>
          <w:rStyle w:val="fontstyle01"/>
          <w:rFonts w:asciiTheme="majorBidi" w:eastAsia="MS Mincho" w:hAnsiTheme="majorBidi" w:cstheme="majorBidi"/>
          <w:sz w:val="20"/>
          <w:szCs w:val="20"/>
        </w:rPr>
        <w:t>[2]</w:t>
      </w:r>
      <w:r w:rsidRPr="00C548BE">
        <w:rPr>
          <w:rStyle w:val="fontstyle01"/>
          <w:rFonts w:asciiTheme="majorBidi" w:eastAsia="MS Mincho" w:hAnsiTheme="majorBidi" w:cstheme="majorBidi"/>
          <w:sz w:val="20"/>
          <w:szCs w:val="20"/>
        </w:rPr>
        <w:t xml:space="preserve"> to bring jouissance to the reader/player.</w:t>
      </w:r>
    </w:p>
    <w:p w14:paraId="1063C782" w14:textId="256D3826" w:rsidR="008A55B5" w:rsidRPr="00C548BE" w:rsidRDefault="00C106FC" w:rsidP="00C548BE">
      <w:pPr>
        <w:pStyle w:val="BodyText"/>
        <w:spacing w:line="240" w:lineRule="auto"/>
        <w:rPr>
          <w:rFonts w:asciiTheme="majorBidi" w:hAnsiTheme="majorBidi" w:cstheme="majorBidi"/>
        </w:rPr>
      </w:pPr>
      <w:r w:rsidRPr="00C548BE">
        <w:rPr>
          <w:rStyle w:val="fontstyle01"/>
          <w:rFonts w:asciiTheme="majorBidi" w:hAnsiTheme="majorBidi" w:cstheme="majorBidi"/>
          <w:sz w:val="20"/>
          <w:szCs w:val="20"/>
        </w:rPr>
        <w:lastRenderedPageBreak/>
        <w:t xml:space="preserve">This article aims to explore literary application of </w:t>
      </w:r>
      <w:proofErr w:type="spellStart"/>
      <w:r w:rsidRPr="00C548BE">
        <w:rPr>
          <w:rStyle w:val="fontstyle01"/>
          <w:rFonts w:asciiTheme="majorBidi" w:hAnsiTheme="majorBidi" w:cstheme="majorBidi"/>
          <w:sz w:val="20"/>
          <w:szCs w:val="20"/>
        </w:rPr>
        <w:t>Barthesian</w:t>
      </w:r>
      <w:proofErr w:type="spellEnd"/>
      <w:r w:rsidRPr="00C548BE">
        <w:rPr>
          <w:rStyle w:val="fontstyle01"/>
          <w:rFonts w:asciiTheme="majorBidi" w:hAnsiTheme="majorBidi" w:cstheme="majorBidi"/>
          <w:sz w:val="20"/>
          <w:szCs w:val="20"/>
        </w:rPr>
        <w:t xml:space="preserve"> theory of readerly/writerly experience of readers to game studies. As discussed in the literature review, this approach has already been applied to multiple games; what is lacking, as elaborated upon in the discussion, is a more holistic</w:t>
      </w:r>
      <w:r w:rsidR="00917962" w:rsidRPr="00C548BE">
        <w:rPr>
          <w:rStyle w:val="fontstyle01"/>
          <w:rFonts w:asciiTheme="majorBidi" w:hAnsiTheme="majorBidi" w:cstheme="majorBidi"/>
          <w:sz w:val="20"/>
          <w:szCs w:val="20"/>
        </w:rPr>
        <w:t xml:space="preserve"> </w:t>
      </w:r>
      <w:r w:rsidRPr="00C548BE">
        <w:rPr>
          <w:rStyle w:val="fontstyle01"/>
          <w:rFonts w:asciiTheme="majorBidi" w:hAnsiTheme="majorBidi" w:cstheme="majorBidi"/>
          <w:sz w:val="20"/>
          <w:szCs w:val="20"/>
        </w:rPr>
        <w:t xml:space="preserve">categorization and addressing of the extent within which a game could potentially turn into a writerly experience, for its player as well as its </w:t>
      </w:r>
      <w:proofErr w:type="spellStart"/>
      <w:r w:rsidRPr="00C548BE">
        <w:rPr>
          <w:rStyle w:val="fontstyle01"/>
          <w:rFonts w:asciiTheme="majorBidi" w:hAnsiTheme="majorBidi" w:cstheme="majorBidi"/>
          <w:sz w:val="20"/>
          <w:szCs w:val="20"/>
        </w:rPr>
        <w:t>modders</w:t>
      </w:r>
      <w:proofErr w:type="spellEnd"/>
      <w:r w:rsidRPr="00C548BE">
        <w:rPr>
          <w:rStyle w:val="fontstyle01"/>
          <w:rFonts w:asciiTheme="majorBidi" w:hAnsiTheme="majorBidi" w:cstheme="majorBidi"/>
          <w:sz w:val="20"/>
          <w:szCs w:val="20"/>
        </w:rPr>
        <w:t xml:space="preserve"> or live viewers. By offering a novel approach with a classification of video games in a spectrum of readerly and writerly, this article brings attention to the vast and often unexplored but invigorating realm of literary experience video games can bestow upon their reader/player. In conclusion, it is the RPG online servers that could establish the ultimate writerly experience with its intersection of player, </w:t>
      </w:r>
      <w:proofErr w:type="spellStart"/>
      <w:r w:rsidRPr="00C548BE">
        <w:rPr>
          <w:rStyle w:val="fontstyle01"/>
          <w:rFonts w:asciiTheme="majorBidi" w:hAnsiTheme="majorBidi" w:cstheme="majorBidi"/>
          <w:sz w:val="20"/>
          <w:szCs w:val="20"/>
        </w:rPr>
        <w:t>modders</w:t>
      </w:r>
      <w:proofErr w:type="spellEnd"/>
      <w:r w:rsidRPr="00C548BE">
        <w:rPr>
          <w:rStyle w:val="fontstyle01"/>
          <w:rFonts w:asciiTheme="majorBidi" w:hAnsiTheme="majorBidi" w:cstheme="majorBidi"/>
          <w:sz w:val="20"/>
          <w:szCs w:val="20"/>
        </w:rPr>
        <w:t>, and viewers’ contribution to play sessions and its interplay of meaning and significance.</w:t>
      </w:r>
    </w:p>
    <w:p w14:paraId="5EE97581" w14:textId="297280B2" w:rsidR="008A55B5" w:rsidRPr="00C548BE" w:rsidRDefault="0037128C" w:rsidP="00C548BE">
      <w:pPr>
        <w:pStyle w:val="Heading1"/>
        <w:rPr>
          <w:rFonts w:asciiTheme="majorBidi" w:hAnsiTheme="majorBidi" w:cstheme="majorBidi"/>
        </w:rPr>
      </w:pPr>
      <w:r w:rsidRPr="00C548BE">
        <w:rPr>
          <w:rFonts w:asciiTheme="majorBidi" w:hAnsiTheme="majorBidi" w:cstheme="majorBidi"/>
        </w:rPr>
        <w:t>Literature Review</w:t>
      </w:r>
    </w:p>
    <w:p w14:paraId="75A94E5B" w14:textId="1EAB95A5" w:rsidR="00861AB8" w:rsidRPr="00861AB8" w:rsidRDefault="00861AB8" w:rsidP="00861AB8">
      <w:pPr>
        <w:jc w:val="both"/>
        <w:rPr>
          <w:rStyle w:val="fontstyle21"/>
          <w:rFonts w:asciiTheme="majorBidi" w:eastAsia="MS Mincho" w:hAnsiTheme="majorBidi" w:cstheme="majorBidi"/>
          <w:i w:val="0"/>
          <w:iCs w:val="0"/>
          <w:sz w:val="20"/>
          <w:szCs w:val="20"/>
          <w:rtl/>
          <w:lang w:bidi="fa-IR"/>
        </w:rPr>
      </w:pPr>
      <w:r w:rsidRPr="00861AB8">
        <w:rPr>
          <w:rStyle w:val="fontstyle21"/>
          <w:rFonts w:asciiTheme="majorBidi" w:eastAsia="MS Mincho" w:hAnsiTheme="majorBidi" w:cstheme="majorBidi"/>
          <w:i w:val="0"/>
          <w:iCs w:val="0"/>
          <w:sz w:val="20"/>
          <w:szCs w:val="20"/>
        </w:rPr>
        <w:t xml:space="preserve">Prior to the structural analysis of Honoré de Balzac’s </w:t>
      </w:r>
      <w:proofErr w:type="spellStart"/>
      <w:r w:rsidRPr="00861AB8">
        <w:rPr>
          <w:rStyle w:val="fontstyle21"/>
          <w:rFonts w:asciiTheme="majorBidi" w:eastAsia="MS Mincho" w:hAnsiTheme="majorBidi" w:cstheme="majorBidi"/>
          <w:sz w:val="20"/>
          <w:szCs w:val="20"/>
        </w:rPr>
        <w:t>Sarrassine</w:t>
      </w:r>
      <w:proofErr w:type="spellEnd"/>
      <w:r w:rsidRPr="00861AB8">
        <w:rPr>
          <w:rStyle w:val="fontstyle21"/>
          <w:rFonts w:asciiTheme="majorBidi" w:eastAsia="MS Mincho" w:hAnsiTheme="majorBidi" w:cstheme="majorBidi"/>
          <w:i w:val="0"/>
          <w:iCs w:val="0"/>
          <w:sz w:val="20"/>
          <w:szCs w:val="20"/>
        </w:rPr>
        <w:t>, Roland Barthes explicates upon two forms of literary texts. On the one hand are the writerly texts “ourselves writing”. In such texts, the redear takes a position with which they can traverse in “an infinite play of the world” where freeplay of significance reigns: such texts are “</w:t>
      </w:r>
      <w:r w:rsidRPr="00861AB8">
        <w:rPr>
          <w:rFonts w:asciiTheme="majorBidi" w:hAnsiTheme="majorBidi" w:cstheme="majorBidi"/>
          <w:color w:val="000000"/>
        </w:rPr>
        <w:t>novelistic without the novel, poetry without the poem, the essay without the dissertation, writing without style, production without product, structuration without structure</w:t>
      </w:r>
      <w:r w:rsidRPr="00861AB8">
        <w:rPr>
          <w:rStyle w:val="fontstyle21"/>
          <w:rFonts w:asciiTheme="majorBidi" w:eastAsia="MS Mincho" w:hAnsiTheme="majorBidi" w:cstheme="majorBidi"/>
          <w:i w:val="0"/>
          <w:iCs w:val="0"/>
          <w:sz w:val="20"/>
          <w:szCs w:val="20"/>
        </w:rPr>
        <w:t xml:space="preserve">” </w:t>
      </w:r>
      <w:r w:rsidR="007033A9">
        <w:rPr>
          <w:rStyle w:val="fontstyle21"/>
          <w:rFonts w:asciiTheme="majorBidi" w:eastAsia="MS Mincho" w:hAnsiTheme="majorBidi" w:cstheme="majorBidi"/>
          <w:i w:val="0"/>
          <w:iCs w:val="0"/>
          <w:sz w:val="20"/>
          <w:szCs w:val="20"/>
        </w:rPr>
        <w:t>[1]</w:t>
      </w:r>
      <w:r w:rsidRPr="00861AB8">
        <w:rPr>
          <w:rStyle w:val="fontstyle21"/>
          <w:rFonts w:asciiTheme="majorBidi" w:eastAsia="MS Mincho" w:hAnsiTheme="majorBidi" w:cstheme="majorBidi"/>
          <w:i w:val="0"/>
          <w:iCs w:val="0"/>
          <w:sz w:val="20"/>
          <w:szCs w:val="20"/>
        </w:rPr>
        <w:t>. On the other side of this binary stand readerly texts, text that are “</w:t>
      </w:r>
      <w:r w:rsidRPr="00861AB8">
        <w:rPr>
          <w:rStyle w:val="fontstyle01"/>
          <w:rFonts w:asciiTheme="majorBidi" w:eastAsia="MS Mincho" w:hAnsiTheme="majorBidi" w:cstheme="majorBidi"/>
          <w:sz w:val="20"/>
          <w:szCs w:val="20"/>
        </w:rPr>
        <w:t>products (and not productions)”. In order to distinguish these two, Barthes suggest to use interpretation in its Nietzschean sense – “</w:t>
      </w:r>
      <w:r w:rsidRPr="00861AB8">
        <w:rPr>
          <w:rFonts w:asciiTheme="majorBidi" w:hAnsiTheme="majorBidi" w:cstheme="majorBidi"/>
          <w:color w:val="000000"/>
        </w:rPr>
        <w:t xml:space="preserve">to interpret a text is not to give it a (more or less justified, more or less free) meaning, but on the contrary to appreciate what </w:t>
      </w:r>
      <w:r w:rsidRPr="00861AB8">
        <w:rPr>
          <w:rFonts w:asciiTheme="majorBidi" w:hAnsiTheme="majorBidi" w:cstheme="majorBidi"/>
          <w:i/>
          <w:iCs/>
          <w:color w:val="000000"/>
        </w:rPr>
        <w:t xml:space="preserve">plural </w:t>
      </w:r>
      <w:r w:rsidRPr="00861AB8">
        <w:rPr>
          <w:rFonts w:asciiTheme="majorBidi" w:hAnsiTheme="majorBidi" w:cstheme="majorBidi"/>
          <w:color w:val="000000"/>
        </w:rPr>
        <w:t xml:space="preserve">constitutes it” </w:t>
      </w:r>
      <w:r w:rsidR="006A2022">
        <w:rPr>
          <w:rFonts w:asciiTheme="majorBidi" w:hAnsiTheme="majorBidi" w:cstheme="majorBidi"/>
          <w:color w:val="000000"/>
        </w:rPr>
        <w:t>[1]</w:t>
      </w:r>
      <w:r w:rsidRPr="00861AB8">
        <w:rPr>
          <w:rFonts w:asciiTheme="majorBidi" w:hAnsiTheme="majorBidi" w:cstheme="majorBidi"/>
          <w:color w:val="000000"/>
        </w:rPr>
        <w:t xml:space="preserve">. Writerly texts then gain certain features. They have no beginning, are reversible, and one can “gain access to it by several entrances, none of which can be authoritatively declared to be the main one”. Interestingly enough, such an outlook drives Barthes to declare that rereading becomes part of a writerly text; although such an act is “no longer consumption, but play […] we immediately reread the text, it is in order to obtain, as though under the effect of a drug (that of recommencement, of difference), not the </w:t>
      </w:r>
      <w:r w:rsidRPr="00861AB8">
        <w:rPr>
          <w:rFonts w:asciiTheme="majorBidi" w:hAnsiTheme="majorBidi" w:cstheme="majorBidi"/>
          <w:i/>
          <w:iCs/>
          <w:color w:val="000000"/>
        </w:rPr>
        <w:t xml:space="preserve">real </w:t>
      </w:r>
      <w:r w:rsidRPr="00861AB8">
        <w:rPr>
          <w:rFonts w:asciiTheme="majorBidi" w:hAnsiTheme="majorBidi" w:cstheme="majorBidi"/>
          <w:color w:val="000000"/>
        </w:rPr>
        <w:t xml:space="preserve">text, but a plural text: the same and new” </w:t>
      </w:r>
      <w:r w:rsidR="006A2022">
        <w:rPr>
          <w:rFonts w:asciiTheme="majorBidi" w:hAnsiTheme="majorBidi" w:cstheme="majorBidi"/>
          <w:color w:val="000000"/>
        </w:rPr>
        <w:t>[1]</w:t>
      </w:r>
      <w:r w:rsidRPr="00861AB8">
        <w:rPr>
          <w:rFonts w:asciiTheme="majorBidi" w:hAnsiTheme="majorBidi" w:cstheme="majorBidi"/>
          <w:color w:val="000000"/>
        </w:rPr>
        <w:t xml:space="preserve">. In a similar format, a number of video games follow the same rule; although the bulk of released franchises are simple products that are consumed and forgotten or at its best called a classic, it is a select and nonetheless sophisticated universe of other games that encourages the reader/player to take an authorial role, to develop character, to redefine the core mechanics of the game, and ultimate appreciate the same gameplay in different sense by every play session. Such games posit its meaning and value in the liberty of player in revisiting and renewing significance with each experience gained; in line with Roland Barthes’ writerly text, then, such games mandate “writing without style” and </w:t>
      </w:r>
      <w:r w:rsidRPr="00861AB8">
        <w:rPr>
          <w:rFonts w:asciiTheme="majorBidi" w:hAnsiTheme="majorBidi" w:cstheme="majorBidi"/>
          <w:color w:val="000000"/>
        </w:rPr>
        <w:t xml:space="preserve">encourages player/reader to </w:t>
      </w:r>
      <w:r w:rsidRPr="00861AB8">
        <w:rPr>
          <w:rFonts w:asciiTheme="majorBidi" w:hAnsiTheme="majorBidi" w:cstheme="majorBidi"/>
          <w:color w:val="000000"/>
          <w:lang w:bidi="fa-IR"/>
        </w:rPr>
        <w:t>establish a personalized manifestation of writing</w:t>
      </w:r>
      <w:r w:rsidRPr="00861AB8">
        <w:rPr>
          <w:rFonts w:asciiTheme="majorBidi" w:hAnsiTheme="majorBidi" w:cstheme="majorBidi"/>
          <w:color w:val="000000"/>
        </w:rPr>
        <w:t xml:space="preserve"> in the interactive realm of video games.</w:t>
      </w:r>
    </w:p>
    <w:p w14:paraId="0D75FCC4" w14:textId="038F111F" w:rsidR="0051667A" w:rsidRPr="00C548BE" w:rsidRDefault="0051667A" w:rsidP="00C548BE">
      <w:pPr>
        <w:ind w:firstLine="284"/>
        <w:jc w:val="both"/>
        <w:rPr>
          <w:rFonts w:asciiTheme="majorBidi" w:hAnsiTheme="majorBidi" w:cstheme="majorBidi"/>
        </w:rPr>
      </w:pPr>
      <w:r w:rsidRPr="00C548BE">
        <w:rPr>
          <w:rFonts w:asciiTheme="majorBidi" w:hAnsiTheme="majorBidi" w:cstheme="majorBidi"/>
        </w:rPr>
        <w:t>Needless to mention that readerly/writerly theory has not been neglected by game studies scholars. Although some have applied the term into rather peculiar and unconventional applications, such as what Jim Munroe calls a writerly text in their convention on “writerly video games” where he explicates that writerly indicates a “term for a game that has writing as a key component and generally has words on the screen, as opposed to, say, being voice acted”</w:t>
      </w:r>
      <w:r w:rsidR="004A0118">
        <w:rPr>
          <w:rFonts w:asciiTheme="majorBidi" w:hAnsiTheme="majorBidi" w:cstheme="majorBidi"/>
        </w:rPr>
        <w:t xml:space="preserve"> [3]</w:t>
      </w:r>
      <w:r w:rsidRPr="00C548BE">
        <w:rPr>
          <w:rFonts w:asciiTheme="majorBidi" w:hAnsiTheme="majorBidi" w:cstheme="majorBidi"/>
        </w:rPr>
        <w:t xml:space="preserve">. In another study of writerly experiences in digital texts, more conventional and sophisticated readings of this theory is practiced. </w:t>
      </w:r>
    </w:p>
    <w:p w14:paraId="026EA4D4" w14:textId="5FCC8279" w:rsidR="0051667A" w:rsidRPr="00C548BE" w:rsidRDefault="0051667A" w:rsidP="00C548BE">
      <w:pPr>
        <w:ind w:firstLine="284"/>
        <w:jc w:val="both"/>
        <w:rPr>
          <w:rFonts w:asciiTheme="majorBidi" w:hAnsiTheme="majorBidi" w:cstheme="majorBidi"/>
        </w:rPr>
      </w:pPr>
      <w:r w:rsidRPr="00C548BE">
        <w:rPr>
          <w:rFonts w:asciiTheme="majorBidi" w:hAnsiTheme="majorBidi" w:cstheme="majorBidi"/>
        </w:rPr>
        <w:t>Starting with only digital texts that have partial ludic elements to them, Neal Tringham (201</w:t>
      </w:r>
      <w:r w:rsidR="009B3B6F">
        <w:rPr>
          <w:rFonts w:asciiTheme="majorBidi" w:hAnsiTheme="majorBidi" w:cstheme="majorBidi"/>
        </w:rPr>
        <w:t>5)</w:t>
      </w:r>
      <w:r w:rsidRPr="00C548BE">
        <w:rPr>
          <w:rFonts w:asciiTheme="majorBidi" w:hAnsiTheme="majorBidi" w:cstheme="majorBidi"/>
        </w:rPr>
        <w:t xml:space="preserve"> focuses on a few online sci-fi novels. Seeing Landow’s theory of (w)reading – </w:t>
      </w:r>
      <w:proofErr w:type="gramStart"/>
      <w:r w:rsidRPr="00C548BE">
        <w:rPr>
          <w:rFonts w:asciiTheme="majorBidi" w:hAnsiTheme="majorBidi" w:cstheme="majorBidi"/>
        </w:rPr>
        <w:t>that texts</w:t>
      </w:r>
      <w:proofErr w:type="gramEnd"/>
      <w:r w:rsidRPr="00C548BE">
        <w:rPr>
          <w:rFonts w:asciiTheme="majorBidi" w:hAnsiTheme="majorBidi" w:cstheme="majorBidi"/>
        </w:rPr>
        <w:t xml:space="preserve"> are a combination of reading and writing at the same time – as an embodiment of poststructuralists such as Barthes and Derrida, he focuses on narratives of sci-fi texts on worldwide web; with a close analysis of a few websites, the author concludes that “the hypertext reader partially constructs the narrative they experience by choosing which links to follow” </w:t>
      </w:r>
      <w:r w:rsidR="009B3B6F">
        <w:rPr>
          <w:rFonts w:asciiTheme="majorBidi" w:hAnsiTheme="majorBidi" w:cstheme="majorBidi"/>
        </w:rPr>
        <w:t>[4]</w:t>
      </w:r>
      <w:r w:rsidRPr="00C548BE">
        <w:rPr>
          <w:rFonts w:asciiTheme="majorBidi" w:hAnsiTheme="majorBidi" w:cstheme="majorBidi"/>
        </w:rPr>
        <w:t>. It is important to notice that Tringham mentions that video games fall on a separate line compared to interactive narratives of hypertexts and leaves the topic there. In another study of digital texts on internet, Morado</w:t>
      </w:r>
      <w:r w:rsidR="007D3F1E">
        <w:rPr>
          <w:rFonts w:asciiTheme="majorBidi" w:hAnsiTheme="majorBidi" w:cstheme="majorBidi"/>
        </w:rPr>
        <w:t xml:space="preserve"> (2016)</w:t>
      </w:r>
      <w:r w:rsidRPr="00C548BE">
        <w:rPr>
          <w:rFonts w:asciiTheme="majorBidi" w:hAnsiTheme="majorBidi" w:cstheme="majorBidi"/>
        </w:rPr>
        <w:t xml:space="preserve"> applies readerly/writerly theory of Barthes more directly to 4chan, a domain within which users can anonymously contribute to the advancement of other users’ narratives.</w:t>
      </w:r>
    </w:p>
    <w:p w14:paraId="6DF98C8C" w14:textId="3D4C4A8D" w:rsidR="003B1742" w:rsidRPr="00C548BE" w:rsidRDefault="0051667A" w:rsidP="00C548BE">
      <w:pPr>
        <w:ind w:firstLine="284"/>
        <w:jc w:val="both"/>
        <w:rPr>
          <w:rFonts w:asciiTheme="majorBidi" w:hAnsiTheme="majorBidi" w:cstheme="majorBidi"/>
        </w:rPr>
      </w:pPr>
      <w:r w:rsidRPr="00C548BE">
        <w:rPr>
          <w:rFonts w:asciiTheme="majorBidi" w:hAnsiTheme="majorBidi" w:cstheme="majorBidi"/>
        </w:rPr>
        <w:t xml:space="preserve">Morado looks for readerly and writerly experiences in </w:t>
      </w:r>
      <w:proofErr w:type="spellStart"/>
      <w:r w:rsidRPr="00C548BE">
        <w:rPr>
          <w:rFonts w:asciiTheme="majorBidi" w:hAnsiTheme="majorBidi" w:cstheme="majorBidi"/>
        </w:rPr>
        <w:t>greentext</w:t>
      </w:r>
      <w:proofErr w:type="spellEnd"/>
      <w:r w:rsidRPr="00C548BE">
        <w:rPr>
          <w:rFonts w:asciiTheme="majorBidi" w:hAnsiTheme="majorBidi" w:cstheme="majorBidi"/>
        </w:rPr>
        <w:t xml:space="preserve"> stories of the aforementioned website and concludes that although in some cases encountering with such writings are writerly experiences, these instances do not remain constant. Once these stories are screen-shotted or reintroduced in other websites, they move toward a consumerist culture with no writerly value associated with the texts. Morado notices that “[b]y repeating the same structures, archetypes, and language of parent stories, authors of </w:t>
      </w:r>
      <w:proofErr w:type="spellStart"/>
      <w:r w:rsidRPr="00C548BE">
        <w:rPr>
          <w:rFonts w:asciiTheme="majorBidi" w:hAnsiTheme="majorBidi" w:cstheme="majorBidi"/>
        </w:rPr>
        <w:t>greentext</w:t>
      </w:r>
      <w:proofErr w:type="spellEnd"/>
      <w:r w:rsidRPr="00C548BE">
        <w:rPr>
          <w:rFonts w:asciiTheme="majorBidi" w:hAnsiTheme="majorBidi" w:cstheme="majorBidi"/>
        </w:rPr>
        <w:t xml:space="preserve"> stories are able to make different stories out of their </w:t>
      </w:r>
      <w:proofErr w:type="spellStart"/>
      <w:r w:rsidRPr="00C548BE">
        <w:rPr>
          <w:rFonts w:asciiTheme="majorBidi" w:hAnsiTheme="majorBidi" w:cstheme="majorBidi"/>
        </w:rPr>
        <w:t>recompositions</w:t>
      </w:r>
      <w:proofErr w:type="spellEnd"/>
      <w:r w:rsidRPr="00C548BE">
        <w:rPr>
          <w:rFonts w:asciiTheme="majorBidi" w:hAnsiTheme="majorBidi" w:cstheme="majorBidi"/>
        </w:rPr>
        <w:t xml:space="preserve">, however derivative they may be” </w:t>
      </w:r>
      <w:r w:rsidR="00B46F2B">
        <w:rPr>
          <w:rFonts w:asciiTheme="majorBidi" w:hAnsiTheme="majorBidi" w:cstheme="majorBidi"/>
        </w:rPr>
        <w:t>[5]</w:t>
      </w:r>
      <w:r w:rsidRPr="00C548BE">
        <w:rPr>
          <w:rFonts w:asciiTheme="majorBidi" w:hAnsiTheme="majorBidi" w:cstheme="majorBidi"/>
        </w:rPr>
        <w:t xml:space="preserve">, the readers find a chance for a writerly experience. Although he hopes that the writerly experience such websites can be close to Barthes’ ideal that “the limited access to resources that allow one to publish his or her work – is removed and readers may easily become writers” (qtd. in Morado), he laments that </w:t>
      </w:r>
      <w:proofErr w:type="spellStart"/>
      <w:r w:rsidRPr="00C548BE">
        <w:rPr>
          <w:rFonts w:asciiTheme="majorBidi" w:hAnsiTheme="majorBidi" w:cstheme="majorBidi"/>
        </w:rPr>
        <w:t>greentext</w:t>
      </w:r>
      <w:proofErr w:type="spellEnd"/>
      <w:r w:rsidRPr="00C548BE">
        <w:rPr>
          <w:rFonts w:asciiTheme="majorBidi" w:hAnsiTheme="majorBidi" w:cstheme="majorBidi"/>
        </w:rPr>
        <w:t xml:space="preserve"> stories split off into two separate ends. While some remain “writerly in places where users are freer to interact with the stories and contribute their own to the conversation”, more often than not, such texts are “presented merely as an artifact, something more like the traditional readerly text that only a certain class of professionals has the means and privilege to create” </w:t>
      </w:r>
      <w:r w:rsidR="00111162">
        <w:rPr>
          <w:rFonts w:asciiTheme="majorBidi" w:hAnsiTheme="majorBidi" w:cstheme="majorBidi"/>
        </w:rPr>
        <w:t>[5]</w:t>
      </w:r>
      <w:r w:rsidRPr="00C548BE">
        <w:rPr>
          <w:rFonts w:asciiTheme="majorBidi" w:hAnsiTheme="majorBidi" w:cstheme="majorBidi"/>
        </w:rPr>
        <w:t>, hence completely losing their writerly effect.</w:t>
      </w:r>
    </w:p>
    <w:p w14:paraId="06358488" w14:textId="7453B0EF" w:rsidR="0051667A" w:rsidRPr="00C548BE" w:rsidRDefault="0051667A" w:rsidP="00C548BE">
      <w:pPr>
        <w:ind w:firstLine="284"/>
        <w:jc w:val="both"/>
        <w:rPr>
          <w:rFonts w:asciiTheme="majorBidi" w:hAnsiTheme="majorBidi" w:cstheme="majorBidi"/>
        </w:rPr>
      </w:pPr>
      <w:r w:rsidRPr="00C548BE">
        <w:rPr>
          <w:rFonts w:asciiTheme="majorBidi" w:hAnsiTheme="majorBidi" w:cstheme="majorBidi"/>
        </w:rPr>
        <w:t>Apart from such applications, there are multiple scholars that expand on the notion of writerly experience in video games. The first of such uses comes with Andrew Turley</w:t>
      </w:r>
      <w:r w:rsidR="00C25779">
        <w:rPr>
          <w:rFonts w:asciiTheme="majorBidi" w:hAnsiTheme="majorBidi" w:cstheme="majorBidi"/>
        </w:rPr>
        <w:t xml:space="preserve"> (2018)</w:t>
      </w:r>
      <w:r w:rsidRPr="00C548BE">
        <w:rPr>
          <w:rFonts w:asciiTheme="majorBidi" w:hAnsiTheme="majorBidi" w:cstheme="majorBidi"/>
        </w:rPr>
        <w:t xml:space="preserve">, whose </w:t>
      </w:r>
      <w:r w:rsidRPr="00C548BE">
        <w:rPr>
          <w:rFonts w:asciiTheme="majorBidi" w:hAnsiTheme="majorBidi" w:cstheme="majorBidi"/>
        </w:rPr>
        <w:lastRenderedPageBreak/>
        <w:t xml:space="preserve">application of readerly/writerly theory on a video game at a college literary analysis class leads him to the introduction of player generated narratives (PGN) theory. By applying writerly theory, he learns that “the reader of a narrative video game as a text is locked through play into a continuous, reciprocal relationship between playing/reading the text and their mental decoding of the text”, they eventually turn into a “quasi‐co‐author of the text in the space of their own experience” </w:t>
      </w:r>
      <w:r w:rsidR="006A4F37">
        <w:rPr>
          <w:rFonts w:asciiTheme="majorBidi" w:hAnsiTheme="majorBidi" w:cstheme="majorBidi"/>
        </w:rPr>
        <w:t>[6]</w:t>
      </w:r>
      <w:r w:rsidRPr="00C548BE">
        <w:rPr>
          <w:rFonts w:asciiTheme="majorBidi" w:hAnsiTheme="majorBidi" w:cstheme="majorBidi"/>
        </w:rPr>
        <w:t xml:space="preserve">. Although Barthes’ theory works only as a starting point for his examination of reader-response theory in teaching method for literary analysis, he stresses that PGNs, as a form of writerly experience, “occurs mostly in a mental space in interaction with the text, filling in gaps or enacting and embodying in virtual space an agent of influence on the narrative’s formation” </w:t>
      </w:r>
      <w:r w:rsidR="006A4F37">
        <w:rPr>
          <w:rFonts w:asciiTheme="majorBidi" w:hAnsiTheme="majorBidi" w:cstheme="majorBidi"/>
        </w:rPr>
        <w:t>[6]</w:t>
      </w:r>
      <w:r w:rsidRPr="00C548BE">
        <w:rPr>
          <w:rFonts w:asciiTheme="majorBidi" w:hAnsiTheme="majorBidi" w:cstheme="majorBidi"/>
        </w:rPr>
        <w:t xml:space="preserve">. Although the linear narrative of </w:t>
      </w:r>
      <w:r w:rsidRPr="00C548BE">
        <w:rPr>
          <w:rFonts w:asciiTheme="majorBidi" w:hAnsiTheme="majorBidi" w:cstheme="majorBidi"/>
          <w:i/>
          <w:iCs/>
        </w:rPr>
        <w:t>Undertale</w:t>
      </w:r>
      <w:r w:rsidRPr="00C548BE">
        <w:rPr>
          <w:rFonts w:asciiTheme="majorBidi" w:hAnsiTheme="majorBidi" w:cstheme="majorBidi"/>
        </w:rPr>
        <w:t xml:space="preserve"> is used as the case study of his research, Turley reports that “when gaps in meaning and interpretation are located in the text, readers of video games fill in those gaps with information gleaned from extratextual referents (inferential storytelling) or by crafting the narrative themselves” </w:t>
      </w:r>
      <w:r w:rsidR="0010096C">
        <w:rPr>
          <w:rFonts w:asciiTheme="majorBidi" w:hAnsiTheme="majorBidi" w:cstheme="majorBidi"/>
        </w:rPr>
        <w:t>[6]</w:t>
      </w:r>
      <w:r w:rsidRPr="00C548BE">
        <w:rPr>
          <w:rFonts w:asciiTheme="majorBidi" w:hAnsiTheme="majorBidi" w:cstheme="majorBidi"/>
        </w:rPr>
        <w:t>.</w:t>
      </w:r>
    </w:p>
    <w:p w14:paraId="4E2A0CA1" w14:textId="0358381C" w:rsidR="0051667A" w:rsidRPr="00C548BE" w:rsidRDefault="0051667A" w:rsidP="00C548BE">
      <w:pPr>
        <w:ind w:firstLine="284"/>
        <w:jc w:val="both"/>
        <w:rPr>
          <w:rFonts w:asciiTheme="majorBidi" w:hAnsiTheme="majorBidi" w:cstheme="majorBidi"/>
        </w:rPr>
      </w:pPr>
      <w:r w:rsidRPr="00C548BE">
        <w:rPr>
          <w:rFonts w:asciiTheme="majorBidi" w:hAnsiTheme="majorBidi" w:cstheme="majorBidi"/>
        </w:rPr>
        <w:t xml:space="preserve">A more direct application of readerly/writerly theory on video games can be found in a fan’s observation of </w:t>
      </w:r>
      <w:r w:rsidRPr="00C548BE">
        <w:rPr>
          <w:rFonts w:asciiTheme="majorBidi" w:hAnsiTheme="majorBidi" w:cstheme="majorBidi"/>
          <w:i/>
          <w:iCs/>
        </w:rPr>
        <w:t xml:space="preserve">Bloodborne </w:t>
      </w:r>
      <w:r w:rsidRPr="00C548BE">
        <w:rPr>
          <w:rFonts w:asciiTheme="majorBidi" w:hAnsiTheme="majorBidi" w:cstheme="majorBidi"/>
        </w:rPr>
        <w:t xml:space="preserve">(2015). Basing his observation on Barthes’ “the goal of literary work (of literature as work) is to make the reader no longer a consumer, but a producer of the text” (qtd. in </w:t>
      </w:r>
      <w:r w:rsidR="00EC73D4">
        <w:rPr>
          <w:rFonts w:asciiTheme="majorBidi" w:hAnsiTheme="majorBidi" w:cstheme="majorBidi"/>
        </w:rPr>
        <w:t>[7]</w:t>
      </w:r>
      <w:r w:rsidRPr="00C548BE">
        <w:rPr>
          <w:rFonts w:asciiTheme="majorBidi" w:hAnsiTheme="majorBidi" w:cstheme="majorBidi"/>
        </w:rPr>
        <w:t xml:space="preserve">), he states that since </w:t>
      </w:r>
      <w:proofErr w:type="spellStart"/>
      <w:r w:rsidRPr="00C548BE">
        <w:rPr>
          <w:rFonts w:asciiTheme="majorBidi" w:hAnsiTheme="majorBidi" w:cstheme="majorBidi"/>
        </w:rPr>
        <w:t>replayability</w:t>
      </w:r>
      <w:proofErr w:type="spellEnd"/>
      <w:r w:rsidRPr="00C548BE">
        <w:rPr>
          <w:rFonts w:asciiTheme="majorBidi" w:hAnsiTheme="majorBidi" w:cstheme="majorBidi"/>
        </w:rPr>
        <w:t xml:space="preserve"> and reconstruction of meaning through extratextual sources is ingrained in </w:t>
      </w:r>
      <w:r w:rsidRPr="00C548BE">
        <w:rPr>
          <w:rFonts w:asciiTheme="majorBidi" w:hAnsiTheme="majorBidi" w:cstheme="majorBidi"/>
          <w:i/>
          <w:iCs/>
        </w:rPr>
        <w:t>Bloodborne</w:t>
      </w:r>
      <w:r w:rsidRPr="00C548BE">
        <w:rPr>
          <w:rFonts w:asciiTheme="majorBidi" w:hAnsiTheme="majorBidi" w:cstheme="majorBidi"/>
        </w:rPr>
        <w:t>, the players are forced to believe that thoughtful critique of what happens in the narrative “exists beyond academic spheres as players search for meaning in a game that lacks an explicit, linear storyline”; in fact, it is this writerly experience of players with their contribution through forums and fan-fictions that makes the storyline comprehensible</w:t>
      </w:r>
      <w:r w:rsidR="00EC5CE6">
        <w:rPr>
          <w:rFonts w:asciiTheme="majorBidi" w:hAnsiTheme="majorBidi" w:cstheme="majorBidi"/>
        </w:rPr>
        <w:t xml:space="preserve"> [7]</w:t>
      </w:r>
      <w:r w:rsidRPr="00C548BE">
        <w:rPr>
          <w:rFonts w:asciiTheme="majorBidi" w:hAnsiTheme="majorBidi" w:cstheme="majorBidi"/>
        </w:rPr>
        <w:t>.</w:t>
      </w:r>
    </w:p>
    <w:p w14:paraId="3E33514F" w14:textId="4988A831" w:rsidR="0051667A" w:rsidRPr="00C548BE" w:rsidRDefault="0051667A" w:rsidP="00C548BE">
      <w:pPr>
        <w:ind w:firstLine="284"/>
        <w:jc w:val="both"/>
        <w:rPr>
          <w:rFonts w:asciiTheme="majorBidi" w:hAnsiTheme="majorBidi" w:cstheme="majorBidi"/>
        </w:rPr>
      </w:pPr>
      <w:r w:rsidRPr="00C548BE">
        <w:rPr>
          <w:rFonts w:asciiTheme="majorBidi" w:hAnsiTheme="majorBidi" w:cstheme="majorBidi"/>
        </w:rPr>
        <w:t>A more complex application of the readerly/writerly is introduced by Olivia Incognita</w:t>
      </w:r>
      <w:r w:rsidR="00914B34">
        <w:rPr>
          <w:rFonts w:asciiTheme="majorBidi" w:hAnsiTheme="majorBidi" w:cstheme="majorBidi"/>
        </w:rPr>
        <w:t xml:space="preserve"> (2009)</w:t>
      </w:r>
      <w:r w:rsidRPr="00C548BE">
        <w:rPr>
          <w:rFonts w:asciiTheme="majorBidi" w:hAnsiTheme="majorBidi" w:cstheme="majorBidi"/>
        </w:rPr>
        <w:t>. Infusing Henry Jenkins’ “</w:t>
      </w:r>
      <w:proofErr w:type="spellStart"/>
      <w:r w:rsidRPr="00C548BE">
        <w:rPr>
          <w:rFonts w:asciiTheme="majorBidi" w:hAnsiTheme="majorBidi" w:cstheme="majorBidi"/>
        </w:rPr>
        <w:t>producerly</w:t>
      </w:r>
      <w:proofErr w:type="spellEnd"/>
      <w:r w:rsidRPr="00C548BE">
        <w:rPr>
          <w:rFonts w:asciiTheme="majorBidi" w:hAnsiTheme="majorBidi" w:cstheme="majorBidi"/>
        </w:rPr>
        <w:t xml:space="preserve"> texts” (inspired by Barthes’ writerly) where “a television universe is expanded by an audience's re-appropriation of something such as the Star Trek Universe” that creates “fanfic, fan vids, and more text that lies outside the realm and jurisdiction of the original author”, together with Pearce’s theory that stresses “fusion of play and creation”, Incognita concludes that “[m]</w:t>
      </w:r>
      <w:proofErr w:type="spellStart"/>
      <w:r w:rsidRPr="00C548BE">
        <w:rPr>
          <w:rFonts w:asciiTheme="majorBidi" w:hAnsiTheme="majorBidi" w:cstheme="majorBidi"/>
        </w:rPr>
        <w:t>ost</w:t>
      </w:r>
      <w:proofErr w:type="spellEnd"/>
      <w:r w:rsidRPr="00C548BE">
        <w:rPr>
          <w:rFonts w:asciiTheme="majorBidi" w:hAnsiTheme="majorBidi" w:cstheme="majorBidi"/>
        </w:rPr>
        <w:t xml:space="preserve"> game </w:t>
      </w:r>
      <w:proofErr w:type="spellStart"/>
      <w:r w:rsidRPr="00C548BE">
        <w:rPr>
          <w:rFonts w:asciiTheme="majorBidi" w:hAnsiTheme="majorBidi" w:cstheme="majorBidi"/>
        </w:rPr>
        <w:t>modders</w:t>
      </w:r>
      <w:proofErr w:type="spellEnd"/>
      <w:r w:rsidRPr="00C548BE">
        <w:rPr>
          <w:rFonts w:asciiTheme="majorBidi" w:hAnsiTheme="majorBidi" w:cstheme="majorBidi"/>
        </w:rPr>
        <w:t xml:space="preserve"> or rewriters are not artists but game players, who empower themselves to change and create games to meet their own expressive needs”</w:t>
      </w:r>
      <w:r w:rsidR="00997564">
        <w:rPr>
          <w:rFonts w:asciiTheme="majorBidi" w:hAnsiTheme="majorBidi" w:cstheme="majorBidi"/>
        </w:rPr>
        <w:t xml:space="preserve"> [8]</w:t>
      </w:r>
      <w:r w:rsidRPr="00C548BE">
        <w:rPr>
          <w:rFonts w:asciiTheme="majorBidi" w:hAnsiTheme="majorBidi" w:cstheme="majorBidi"/>
        </w:rPr>
        <w:t xml:space="preserve">. It is through this expression of their needs that true writerly experiences are created by players; experiences that are not necessarily a solo act; rather, “a constant play between established rules and personal interpretation” moves the borders of playing experience to the extent that rules are formed that “run against the original message or intention of the game” </w:t>
      </w:r>
      <w:r w:rsidR="00A96BE5">
        <w:rPr>
          <w:rFonts w:asciiTheme="majorBidi" w:hAnsiTheme="majorBidi" w:cstheme="majorBidi"/>
        </w:rPr>
        <w:t>[8]</w:t>
      </w:r>
      <w:r w:rsidRPr="00C548BE">
        <w:rPr>
          <w:rFonts w:asciiTheme="majorBidi" w:hAnsiTheme="majorBidi" w:cstheme="majorBidi"/>
        </w:rPr>
        <w:t>.</w:t>
      </w:r>
    </w:p>
    <w:p w14:paraId="718835AF" w14:textId="2738B900" w:rsidR="0051667A" w:rsidRPr="00C548BE" w:rsidRDefault="0051667A" w:rsidP="00C548BE">
      <w:pPr>
        <w:pStyle w:val="BodyText"/>
        <w:spacing w:line="240" w:lineRule="auto"/>
        <w:rPr>
          <w:rFonts w:asciiTheme="majorBidi" w:hAnsiTheme="majorBidi" w:cstheme="majorBidi"/>
        </w:rPr>
      </w:pPr>
      <w:r w:rsidRPr="00C548BE">
        <w:rPr>
          <w:rFonts w:asciiTheme="majorBidi" w:hAnsiTheme="majorBidi" w:cstheme="majorBidi"/>
        </w:rPr>
        <w:t>On a rather panoptic view of video game genre, Mukherjee</w:t>
      </w:r>
      <w:r w:rsidR="001B7814">
        <w:rPr>
          <w:rFonts w:asciiTheme="majorBidi" w:hAnsiTheme="majorBidi" w:cstheme="majorBidi"/>
        </w:rPr>
        <w:t xml:space="preserve"> (2016)</w:t>
      </w:r>
      <w:r w:rsidRPr="00C548BE">
        <w:rPr>
          <w:rFonts w:asciiTheme="majorBidi" w:hAnsiTheme="majorBidi" w:cstheme="majorBidi"/>
        </w:rPr>
        <w:t xml:space="preserve"> expands on George Landow’s w(reading) concept. With a stress on </w:t>
      </w:r>
      <w:proofErr w:type="spellStart"/>
      <w:r w:rsidRPr="00C548BE">
        <w:rPr>
          <w:rFonts w:asciiTheme="majorBidi" w:hAnsiTheme="majorBidi" w:cstheme="majorBidi"/>
        </w:rPr>
        <w:t>paratexts</w:t>
      </w:r>
      <w:proofErr w:type="spellEnd"/>
      <w:r w:rsidRPr="00C548BE">
        <w:rPr>
          <w:rFonts w:asciiTheme="majorBidi" w:hAnsiTheme="majorBidi" w:cstheme="majorBidi"/>
        </w:rPr>
        <w:t xml:space="preserve">, Mukherjee highlights how video games are beyond simple textual material and demands more attention to </w:t>
      </w:r>
      <w:r w:rsidRPr="00C548BE">
        <w:rPr>
          <w:rFonts w:asciiTheme="majorBidi" w:hAnsiTheme="majorBidi" w:cstheme="majorBidi"/>
        </w:rPr>
        <w:t xml:space="preserve">extra-textual materials. He practices these observations on walkthroughs and After Action-Reports (AARs) of video games. He notices that “[b]y dismissing or neglecting narrative forms that seem anomalous in the more traditional understanding of literature, the multiplicity that characterizes narratives per se has been overlooked” </w:t>
      </w:r>
      <w:r w:rsidR="00E6349A">
        <w:rPr>
          <w:rFonts w:asciiTheme="majorBidi" w:hAnsiTheme="majorBidi" w:cstheme="majorBidi"/>
        </w:rPr>
        <w:t>[9]</w:t>
      </w:r>
      <w:r w:rsidRPr="00C548BE">
        <w:rPr>
          <w:rFonts w:asciiTheme="majorBidi" w:hAnsiTheme="majorBidi" w:cstheme="majorBidi"/>
        </w:rPr>
        <w:t>. In his study of AARs, Mukherjee shows how an extratextual referent can bestow a writerly experience to the players of strategy games.</w:t>
      </w:r>
    </w:p>
    <w:p w14:paraId="46DB2DE2" w14:textId="4089702F" w:rsidR="008A55B5" w:rsidRPr="00C548BE" w:rsidRDefault="003B1742" w:rsidP="00C548BE">
      <w:pPr>
        <w:pStyle w:val="Heading1"/>
        <w:rPr>
          <w:rFonts w:asciiTheme="majorBidi" w:hAnsiTheme="majorBidi" w:cstheme="majorBidi"/>
        </w:rPr>
      </w:pPr>
      <w:r w:rsidRPr="00C548BE">
        <w:rPr>
          <w:rFonts w:asciiTheme="majorBidi" w:hAnsiTheme="majorBidi" w:cstheme="majorBidi"/>
        </w:rPr>
        <w:t>Discussion</w:t>
      </w:r>
    </w:p>
    <w:p w14:paraId="7237E17A" w14:textId="1E93E3EA" w:rsidR="008A55B5" w:rsidRPr="00C548BE" w:rsidRDefault="003B1742" w:rsidP="00C548BE">
      <w:pPr>
        <w:pStyle w:val="BodyText"/>
        <w:spacing w:line="240" w:lineRule="auto"/>
        <w:rPr>
          <w:rFonts w:asciiTheme="majorBidi" w:hAnsiTheme="majorBidi" w:cstheme="majorBidi"/>
          <w:rtl/>
          <w:lang w:bidi="fa-IR"/>
        </w:rPr>
      </w:pPr>
      <w:r w:rsidRPr="00C548BE">
        <w:rPr>
          <w:rFonts w:asciiTheme="majorBidi" w:eastAsia="Calibri" w:hAnsiTheme="majorBidi" w:cstheme="majorBidi"/>
          <w:spacing w:val="0"/>
        </w:rPr>
        <w:t xml:space="preserve">What seems to be lacking in all of such observations is </w:t>
      </w:r>
      <w:proofErr w:type="spellStart"/>
      <w:proofErr w:type="gramStart"/>
      <w:r w:rsidRPr="00C548BE">
        <w:rPr>
          <w:rFonts w:asciiTheme="majorBidi" w:eastAsia="Calibri" w:hAnsiTheme="majorBidi" w:cstheme="majorBidi"/>
          <w:spacing w:val="0"/>
        </w:rPr>
        <w:t>a</w:t>
      </w:r>
      <w:proofErr w:type="spellEnd"/>
      <w:proofErr w:type="gramEnd"/>
      <w:r w:rsidRPr="00C548BE">
        <w:rPr>
          <w:rFonts w:asciiTheme="majorBidi" w:eastAsia="Calibri" w:hAnsiTheme="majorBidi" w:cstheme="majorBidi"/>
          <w:spacing w:val="0"/>
        </w:rPr>
        <w:t xml:space="preserve"> </w:t>
      </w:r>
      <w:r w:rsidR="005A13A2">
        <w:rPr>
          <w:rFonts w:asciiTheme="majorBidi" w:eastAsia="Calibri" w:hAnsiTheme="majorBidi" w:cstheme="majorBidi"/>
          <w:spacing w:val="0"/>
          <w:lang w:bidi="fa-IR"/>
        </w:rPr>
        <w:t xml:space="preserve">inclusive </w:t>
      </w:r>
      <w:r w:rsidRPr="00C548BE">
        <w:rPr>
          <w:rFonts w:asciiTheme="majorBidi" w:eastAsia="Calibri" w:hAnsiTheme="majorBidi" w:cstheme="majorBidi"/>
          <w:spacing w:val="0"/>
        </w:rPr>
        <w:t xml:space="preserve">hail of video game genres and their stance with regard to writerly experiences; though this article does not aim to offer a thorough guide in distinguishing between readerly and writerly experiences in game studies, it attempts to instigate a conversation on how promising video games, in all their aspects and forms, can be with regard to literary ideals and what Barthes hopes to attain with writerly experiences. </w:t>
      </w:r>
      <w:r w:rsidR="00AC3D89">
        <w:rPr>
          <w:rFonts w:asciiTheme="majorBidi" w:eastAsia="Calibri" w:hAnsiTheme="majorBidi" w:cstheme="majorBidi"/>
          <w:spacing w:val="0"/>
        </w:rPr>
        <w:t xml:space="preserve">The following offers a novel perspective to video game classification with readerly/writerly theory of Roland Barthes in mind. </w:t>
      </w:r>
      <w:r w:rsidR="00293C76">
        <w:rPr>
          <w:rFonts w:asciiTheme="majorBidi" w:eastAsia="Calibri" w:hAnsiTheme="majorBidi" w:cstheme="majorBidi"/>
          <w:spacing w:val="0"/>
        </w:rPr>
        <w:t xml:space="preserve">It will first establish a spectrum that encompasses various games by exemplifying each category and then expound the ideal form of writerly experiences in multi-player </w:t>
      </w:r>
      <w:r w:rsidR="005E65A1">
        <w:rPr>
          <w:rFonts w:asciiTheme="majorBidi" w:eastAsia="Calibri" w:hAnsiTheme="majorBidi" w:cstheme="majorBidi"/>
          <w:spacing w:val="0"/>
        </w:rPr>
        <w:t>role-play server.</w:t>
      </w:r>
      <w:r w:rsidR="00293C76">
        <w:rPr>
          <w:rFonts w:asciiTheme="majorBidi" w:eastAsia="Calibri" w:hAnsiTheme="majorBidi" w:cstheme="majorBidi"/>
          <w:spacing w:val="0"/>
        </w:rPr>
        <w:t xml:space="preserve"> </w:t>
      </w:r>
    </w:p>
    <w:p w14:paraId="64D1E9F2" w14:textId="3633E00B" w:rsidR="008A55B5" w:rsidRPr="00C548BE" w:rsidRDefault="00FA6552" w:rsidP="00C548BE">
      <w:pPr>
        <w:pStyle w:val="Heading2"/>
        <w:rPr>
          <w:rFonts w:asciiTheme="majorBidi" w:hAnsiTheme="majorBidi" w:cstheme="majorBidi"/>
        </w:rPr>
      </w:pPr>
      <w:r w:rsidRPr="00C548BE">
        <w:rPr>
          <w:rFonts w:asciiTheme="majorBidi" w:hAnsiTheme="majorBidi" w:cstheme="majorBidi"/>
        </w:rPr>
        <w:t>Categorization of Video Games from a Readerly/Writerly Perspective</w:t>
      </w:r>
    </w:p>
    <w:p w14:paraId="555C3E8B" w14:textId="77777777" w:rsidR="00353551" w:rsidRPr="00C548BE" w:rsidRDefault="00353551" w:rsidP="00C548BE">
      <w:pPr>
        <w:ind w:firstLine="284"/>
        <w:jc w:val="both"/>
        <w:rPr>
          <w:rFonts w:asciiTheme="majorBidi" w:hAnsiTheme="majorBidi" w:cstheme="majorBidi"/>
        </w:rPr>
      </w:pPr>
      <w:r w:rsidRPr="00C548BE">
        <w:rPr>
          <w:rFonts w:asciiTheme="majorBidi" w:hAnsiTheme="majorBidi" w:cstheme="majorBidi"/>
        </w:rPr>
        <w:t>The moment a game is released, be it table-top physical game or a digital game for PC or console, consumers of such titles begin to introduce their creative approaches in experiencing such titles; in table-tops these modifications are house rules (Incognita) that are more convenient to play by. In digital games, they take the form of mods. Since the focus of this study is entirely on digital games, we will not discuss table-tops or similar games any further.</w:t>
      </w:r>
    </w:p>
    <w:p w14:paraId="4ED83F46" w14:textId="77777777" w:rsidR="00353551" w:rsidRPr="00C548BE" w:rsidRDefault="00353551" w:rsidP="00C548BE">
      <w:pPr>
        <w:jc w:val="both"/>
        <w:rPr>
          <w:rFonts w:asciiTheme="majorBidi" w:hAnsiTheme="majorBidi" w:cstheme="majorBidi"/>
        </w:rPr>
      </w:pPr>
      <w:r w:rsidRPr="00C548BE">
        <w:rPr>
          <w:rFonts w:asciiTheme="majorBidi" w:hAnsiTheme="majorBidi" w:cstheme="majorBidi"/>
        </w:rPr>
        <w:t>To</w:t>
      </w:r>
      <w:r w:rsidRPr="00C548BE">
        <w:rPr>
          <w:rFonts w:asciiTheme="majorBidi" w:hAnsiTheme="majorBidi" w:cstheme="majorBidi"/>
          <w:color w:val="FF0000"/>
        </w:rPr>
        <w:t xml:space="preserve"> </w:t>
      </w:r>
      <w:r w:rsidRPr="00C548BE">
        <w:rPr>
          <w:rFonts w:asciiTheme="majorBidi" w:hAnsiTheme="majorBidi" w:cstheme="majorBidi"/>
        </w:rPr>
        <w:t xml:space="preserve">categorize video games from a readerly/writerly point of view, it could be discussed that games that offer linear narratives such as </w:t>
      </w:r>
      <w:r w:rsidRPr="00C548BE">
        <w:rPr>
          <w:rFonts w:asciiTheme="majorBidi" w:hAnsiTheme="majorBidi" w:cstheme="majorBidi"/>
          <w:i/>
          <w:iCs/>
        </w:rPr>
        <w:t>Portal</w:t>
      </w:r>
      <w:r w:rsidRPr="00C548BE">
        <w:rPr>
          <w:rFonts w:asciiTheme="majorBidi" w:hAnsiTheme="majorBidi" w:cstheme="majorBidi"/>
        </w:rPr>
        <w:t xml:space="preserve"> (2007) or </w:t>
      </w:r>
      <w:r w:rsidRPr="00C548BE">
        <w:rPr>
          <w:rFonts w:asciiTheme="majorBidi" w:hAnsiTheme="majorBidi" w:cstheme="majorBidi"/>
          <w:i/>
          <w:iCs/>
        </w:rPr>
        <w:t>Assassin’s Creed I</w:t>
      </w:r>
      <w:r w:rsidRPr="00C548BE">
        <w:rPr>
          <w:rFonts w:asciiTheme="majorBidi" w:hAnsiTheme="majorBidi" w:cstheme="majorBidi"/>
        </w:rPr>
        <w:t xml:space="preserve"> (2007) among others take one side of the spectrum. On the other side of this spectrum stand those video games that have multiple endings or lend themselves to modifications and roleplaying. Although it is undeniable to pronounce </w:t>
      </w:r>
      <w:proofErr w:type="spellStart"/>
      <w:r w:rsidRPr="00C548BE">
        <w:rPr>
          <w:rFonts w:asciiTheme="majorBidi" w:hAnsiTheme="majorBidi" w:cstheme="majorBidi"/>
        </w:rPr>
        <w:t>modders</w:t>
      </w:r>
      <w:proofErr w:type="spellEnd"/>
      <w:r w:rsidRPr="00C548BE">
        <w:rPr>
          <w:rFonts w:asciiTheme="majorBidi" w:hAnsiTheme="majorBidi" w:cstheme="majorBidi"/>
        </w:rPr>
        <w:t xml:space="preserve"> and </w:t>
      </w:r>
      <w:proofErr w:type="spellStart"/>
      <w:r w:rsidRPr="00C548BE">
        <w:rPr>
          <w:rFonts w:asciiTheme="majorBidi" w:hAnsiTheme="majorBidi" w:cstheme="majorBidi"/>
        </w:rPr>
        <w:t>roleplayers</w:t>
      </w:r>
      <w:proofErr w:type="spellEnd"/>
      <w:r w:rsidRPr="00C548BE">
        <w:rPr>
          <w:rFonts w:asciiTheme="majorBidi" w:hAnsiTheme="majorBidi" w:cstheme="majorBidi"/>
        </w:rPr>
        <w:t xml:space="preserve"> as sole writers of the incidents of within the game’s universe, they are arguably the decision-makers of the outcome of narrative arches that they intend to play-out in relation to other players of the game server.</w:t>
      </w:r>
    </w:p>
    <w:p w14:paraId="6408E704" w14:textId="1601B2C7" w:rsidR="008A55B5" w:rsidRPr="00C548BE" w:rsidRDefault="00353551" w:rsidP="00C548BE">
      <w:pPr>
        <w:pStyle w:val="BodyText"/>
        <w:spacing w:line="240" w:lineRule="auto"/>
        <w:rPr>
          <w:rFonts w:asciiTheme="majorBidi" w:hAnsiTheme="majorBidi" w:cstheme="majorBidi"/>
        </w:rPr>
      </w:pPr>
      <w:r w:rsidRPr="00C548BE">
        <w:rPr>
          <w:rFonts w:asciiTheme="majorBidi" w:hAnsiTheme="majorBidi" w:cstheme="majorBidi"/>
        </w:rPr>
        <w:t xml:space="preserve">Regardless of genres and POVs, a vast number of video games are released with a single storyline narrative that sometimes offer a tremendously rich experience to the players. Although this group of video games such as </w:t>
      </w:r>
      <w:r w:rsidRPr="00C548BE">
        <w:rPr>
          <w:rFonts w:asciiTheme="majorBidi" w:hAnsiTheme="majorBidi" w:cstheme="majorBidi"/>
          <w:i/>
          <w:iCs/>
        </w:rPr>
        <w:t>Last of Us</w:t>
      </w:r>
      <w:r w:rsidRPr="00C548BE">
        <w:rPr>
          <w:rFonts w:asciiTheme="majorBidi" w:hAnsiTheme="majorBidi" w:cstheme="majorBidi"/>
        </w:rPr>
        <w:t xml:space="preserve"> (2013), </w:t>
      </w:r>
      <w:r w:rsidRPr="00C548BE">
        <w:rPr>
          <w:rFonts w:asciiTheme="majorBidi" w:hAnsiTheme="majorBidi" w:cstheme="majorBidi"/>
          <w:i/>
          <w:iCs/>
        </w:rPr>
        <w:t>Metro</w:t>
      </w:r>
      <w:r w:rsidRPr="00C548BE">
        <w:rPr>
          <w:rFonts w:asciiTheme="majorBidi" w:hAnsiTheme="majorBidi" w:cstheme="majorBidi"/>
        </w:rPr>
        <w:t xml:space="preserve"> series, and </w:t>
      </w:r>
      <w:r w:rsidRPr="00C548BE">
        <w:rPr>
          <w:rFonts w:asciiTheme="majorBidi" w:hAnsiTheme="majorBidi" w:cstheme="majorBidi"/>
          <w:i/>
          <w:iCs/>
        </w:rPr>
        <w:t>God of War</w:t>
      </w:r>
      <w:r w:rsidRPr="00C548BE">
        <w:rPr>
          <w:rFonts w:asciiTheme="majorBidi" w:hAnsiTheme="majorBidi" w:cstheme="majorBidi"/>
        </w:rPr>
        <w:t xml:space="preserve"> series, are considered the epitomes of meaning making and offering valuable and thoughtful playing experiences to their consumers, they are simple artifacts e.g., the players do not get the chance to decide how the story unfolds. It is important to mention that peculiar cases of writerly </w:t>
      </w:r>
      <w:r w:rsidRPr="00C548BE">
        <w:rPr>
          <w:rFonts w:asciiTheme="majorBidi" w:hAnsiTheme="majorBidi" w:cstheme="majorBidi"/>
        </w:rPr>
        <w:lastRenderedPageBreak/>
        <w:t xml:space="preserve">experiences abound in linear narratives as well: </w:t>
      </w:r>
      <w:r w:rsidRPr="00C548BE">
        <w:rPr>
          <w:rFonts w:asciiTheme="majorBidi" w:hAnsiTheme="majorBidi" w:cstheme="majorBidi"/>
          <w:i/>
          <w:iCs/>
        </w:rPr>
        <w:t xml:space="preserve">Bloodborne </w:t>
      </w:r>
      <w:r w:rsidRPr="00C548BE">
        <w:rPr>
          <w:rFonts w:asciiTheme="majorBidi" w:hAnsiTheme="majorBidi" w:cstheme="majorBidi"/>
        </w:rPr>
        <w:t xml:space="preserve">(2015), </w:t>
      </w:r>
      <w:r w:rsidRPr="00C548BE">
        <w:rPr>
          <w:rFonts w:asciiTheme="majorBidi" w:hAnsiTheme="majorBidi" w:cstheme="majorBidi"/>
          <w:i/>
          <w:iCs/>
        </w:rPr>
        <w:t>Dark Souls</w:t>
      </w:r>
      <w:r w:rsidRPr="00C548BE">
        <w:rPr>
          <w:rFonts w:asciiTheme="majorBidi" w:hAnsiTheme="majorBidi" w:cstheme="majorBidi"/>
        </w:rPr>
        <w:t xml:space="preserve"> series, and </w:t>
      </w:r>
      <w:r w:rsidRPr="00C548BE">
        <w:rPr>
          <w:rFonts w:asciiTheme="majorBidi" w:hAnsiTheme="majorBidi" w:cstheme="majorBidi"/>
          <w:i/>
          <w:iCs/>
        </w:rPr>
        <w:t>Demon Souls</w:t>
      </w:r>
      <w:r w:rsidRPr="00C548BE">
        <w:rPr>
          <w:rFonts w:asciiTheme="majorBidi" w:hAnsiTheme="majorBidi" w:cstheme="majorBidi"/>
        </w:rPr>
        <w:t xml:space="preserve"> (2020) all have a linear narrative arch, yet, the intentional lack of any sort of clear storyline in such games drives players and fans of these series to search their universe for deeper meanings, in hope of finding traces of reasoning behind the logic of their worlds or the possibilities of mysteries underneath the apparently simplistic beat-the-boss-to-complete format of such games. Although the player is faced with a linear narrative (and consequently a readerly experience), they are facing the dilemma of limiting themselves to the text or continue with sources outside the game to connect the dots and achieve a more comprehensive and comprehendible narrative; a practice that is closer to a writerly experience.</w:t>
      </w:r>
    </w:p>
    <w:p w14:paraId="1524BA75" w14:textId="769F4076" w:rsidR="00B9020B" w:rsidRPr="00B9020B" w:rsidRDefault="00B9020B" w:rsidP="00C548BE">
      <w:pPr>
        <w:ind w:firstLine="284"/>
        <w:jc w:val="both"/>
        <w:rPr>
          <w:rFonts w:asciiTheme="majorBidi" w:eastAsia="Calibri" w:hAnsiTheme="majorBidi" w:cstheme="majorBidi"/>
        </w:rPr>
      </w:pPr>
      <w:r w:rsidRPr="00B9020B">
        <w:rPr>
          <w:rFonts w:asciiTheme="majorBidi" w:eastAsia="Calibri" w:hAnsiTheme="majorBidi" w:cstheme="majorBidi"/>
        </w:rPr>
        <w:t xml:space="preserve">As we progress towards more writerly experiences, we must posit video games that offer a limited set of choices to the player – heretofore called Choice-Driven Video Games. Games like </w:t>
      </w:r>
      <w:r w:rsidRPr="00B9020B">
        <w:rPr>
          <w:rFonts w:asciiTheme="majorBidi" w:eastAsia="Calibri" w:hAnsiTheme="majorBidi" w:cstheme="majorBidi"/>
          <w:i/>
          <w:iCs/>
        </w:rPr>
        <w:t>Bioshock</w:t>
      </w:r>
      <w:r w:rsidRPr="00B9020B">
        <w:rPr>
          <w:rFonts w:asciiTheme="majorBidi" w:eastAsia="Calibri" w:hAnsiTheme="majorBidi" w:cstheme="majorBidi"/>
        </w:rPr>
        <w:t xml:space="preserve"> series (2007-2013), </w:t>
      </w:r>
      <w:r w:rsidRPr="00B9020B">
        <w:rPr>
          <w:rFonts w:asciiTheme="majorBidi" w:eastAsia="Calibri" w:hAnsiTheme="majorBidi" w:cstheme="majorBidi"/>
          <w:i/>
          <w:iCs/>
        </w:rPr>
        <w:t xml:space="preserve">Spec Ops: The Line </w:t>
      </w:r>
      <w:r w:rsidRPr="00B9020B">
        <w:rPr>
          <w:rFonts w:asciiTheme="majorBidi" w:eastAsia="Calibri" w:hAnsiTheme="majorBidi" w:cstheme="majorBidi"/>
        </w:rPr>
        <w:t>(2012), The Telltale games (</w:t>
      </w:r>
      <w:r w:rsidRPr="00B9020B">
        <w:rPr>
          <w:rFonts w:asciiTheme="majorBidi" w:eastAsia="Calibri" w:hAnsiTheme="majorBidi" w:cstheme="majorBidi"/>
          <w:i/>
          <w:iCs/>
        </w:rPr>
        <w:t xml:space="preserve">The Batman </w:t>
      </w:r>
      <w:r w:rsidRPr="00B9020B">
        <w:rPr>
          <w:rFonts w:asciiTheme="majorBidi" w:eastAsia="Calibri" w:hAnsiTheme="majorBidi" w:cstheme="majorBidi"/>
        </w:rPr>
        <w:t xml:space="preserve">(2016), </w:t>
      </w:r>
      <w:r w:rsidRPr="00B9020B">
        <w:rPr>
          <w:rFonts w:asciiTheme="majorBidi" w:eastAsia="Calibri" w:hAnsiTheme="majorBidi" w:cstheme="majorBidi"/>
          <w:i/>
          <w:iCs/>
        </w:rPr>
        <w:t xml:space="preserve">The Wolf Among Us </w:t>
      </w:r>
      <w:r w:rsidRPr="00B9020B">
        <w:rPr>
          <w:rFonts w:asciiTheme="majorBidi" w:eastAsia="Calibri" w:hAnsiTheme="majorBidi" w:cstheme="majorBidi"/>
        </w:rPr>
        <w:t xml:space="preserve">(2013-2014), </w:t>
      </w:r>
      <w:r w:rsidRPr="00B9020B">
        <w:rPr>
          <w:rFonts w:asciiTheme="majorBidi" w:eastAsia="Calibri" w:hAnsiTheme="majorBidi" w:cstheme="majorBidi"/>
          <w:i/>
          <w:iCs/>
        </w:rPr>
        <w:t xml:space="preserve">Minecraft Story Mode </w:t>
      </w:r>
      <w:r w:rsidRPr="00B9020B">
        <w:rPr>
          <w:rFonts w:asciiTheme="majorBidi" w:eastAsia="Calibri" w:hAnsiTheme="majorBidi" w:cstheme="majorBidi"/>
        </w:rPr>
        <w:t xml:space="preserve">(2015)) offer a handful of options during gameplay which will ultimately reflect the action of the player in the denouncement of the narrative; however, due to lack of resources and limits of the game-engine and development time, most of these franchises contend themselves with one “true ending” and a handful of other – not-so-important – endings; this is the case with </w:t>
      </w:r>
      <w:r w:rsidRPr="00B9020B">
        <w:rPr>
          <w:rFonts w:asciiTheme="majorBidi" w:eastAsia="Calibri" w:hAnsiTheme="majorBidi" w:cstheme="majorBidi"/>
          <w:i/>
          <w:iCs/>
        </w:rPr>
        <w:t>Bioshock 1</w:t>
      </w:r>
      <w:r w:rsidRPr="00B9020B">
        <w:rPr>
          <w:rFonts w:asciiTheme="majorBidi" w:eastAsia="Calibri" w:hAnsiTheme="majorBidi" w:cstheme="majorBidi"/>
        </w:rPr>
        <w:t xml:space="preserve"> (2007) where saving the Little Sisters results in the true ending. Other endings to this game are generally dismissed as a not a true ending and players are encouraged to experience the main ending through another playthrough of the game or watching multiple other endings on YouTube.</w:t>
      </w:r>
    </w:p>
    <w:p w14:paraId="3D11DD57" w14:textId="77777777" w:rsidR="00B9020B" w:rsidRPr="00B9020B" w:rsidRDefault="00B9020B" w:rsidP="00C548BE">
      <w:pPr>
        <w:ind w:firstLine="284"/>
        <w:jc w:val="both"/>
        <w:rPr>
          <w:rFonts w:asciiTheme="majorBidi" w:eastAsia="Calibri" w:hAnsiTheme="majorBidi" w:cstheme="majorBidi"/>
        </w:rPr>
      </w:pPr>
      <w:r w:rsidRPr="00B9020B">
        <w:rPr>
          <w:rFonts w:asciiTheme="majorBidi" w:eastAsia="Calibri" w:hAnsiTheme="majorBidi" w:cstheme="majorBidi"/>
        </w:rPr>
        <w:t xml:space="preserve">RPGs and JRPGs are the next milestone in getting closer to more writerly experiences. In these games player’s choices and interactions with the environment and NPCs determine the next phase of storyline and how the narrative will unfold. This is done via optional choices that are handpicked by the game developers and depicts the extent to which each game has resources, innovation, and dedication in offering multifaceted endings; notable examples of this category are </w:t>
      </w:r>
      <w:r w:rsidRPr="00B9020B">
        <w:rPr>
          <w:rFonts w:asciiTheme="majorBidi" w:eastAsia="Calibri" w:hAnsiTheme="majorBidi" w:cstheme="majorBidi"/>
          <w:i/>
          <w:iCs/>
        </w:rPr>
        <w:t xml:space="preserve">Witcher </w:t>
      </w:r>
      <w:r w:rsidRPr="00B9020B">
        <w:rPr>
          <w:rFonts w:asciiTheme="majorBidi" w:eastAsia="Calibri" w:hAnsiTheme="majorBidi" w:cstheme="majorBidi"/>
        </w:rPr>
        <w:t xml:space="preserve">series (2007-2015), </w:t>
      </w:r>
      <w:r w:rsidRPr="00B9020B">
        <w:rPr>
          <w:rFonts w:asciiTheme="majorBidi" w:eastAsia="Calibri" w:hAnsiTheme="majorBidi" w:cstheme="majorBidi"/>
          <w:i/>
          <w:iCs/>
        </w:rPr>
        <w:t xml:space="preserve">Mass Effect </w:t>
      </w:r>
      <w:r w:rsidRPr="00B9020B">
        <w:rPr>
          <w:rFonts w:asciiTheme="majorBidi" w:eastAsia="Calibri" w:hAnsiTheme="majorBidi" w:cstheme="majorBidi"/>
        </w:rPr>
        <w:t xml:space="preserve">series (2007-2017), and </w:t>
      </w:r>
      <w:r w:rsidRPr="00B9020B">
        <w:rPr>
          <w:rFonts w:asciiTheme="majorBidi" w:eastAsia="Calibri" w:hAnsiTheme="majorBidi" w:cstheme="majorBidi"/>
          <w:i/>
          <w:iCs/>
        </w:rPr>
        <w:t>Elder Scrolls</w:t>
      </w:r>
      <w:r w:rsidRPr="00B9020B">
        <w:rPr>
          <w:rFonts w:asciiTheme="majorBidi" w:eastAsia="Calibri" w:hAnsiTheme="majorBidi" w:cstheme="majorBidi"/>
        </w:rPr>
        <w:t xml:space="preserve"> series (1994-2011). Reintroducing a more dynamic set of choices, compared to visual novels and similar video game subgenres that keep the player decision-making at its lowest or at least balanced with the available resources, such games are meant to make player freedom the center of gameplay compared to the two previous categories. As might be expected such games too, are not always received well by the consumers/players. The issue becomes more controversial with regard to micro-narratives as well as narrative arches of such titles. As an example, in </w:t>
      </w:r>
      <w:r w:rsidRPr="00B9020B">
        <w:rPr>
          <w:rFonts w:asciiTheme="majorBidi" w:eastAsia="Calibri" w:hAnsiTheme="majorBidi" w:cstheme="majorBidi"/>
          <w:i/>
          <w:iCs/>
        </w:rPr>
        <w:t xml:space="preserve">Mass Effect 2 </w:t>
      </w:r>
      <w:r w:rsidRPr="00B9020B">
        <w:rPr>
          <w:rFonts w:asciiTheme="majorBidi" w:eastAsia="Calibri" w:hAnsiTheme="majorBidi" w:cstheme="majorBidi"/>
        </w:rPr>
        <w:t xml:space="preserve">(2010), players were not originally able to have love relations with a lot of NPCs; in response to this, the micro-narrative of establishing love affairs </w:t>
      </w:r>
      <w:r w:rsidRPr="00B9020B">
        <w:rPr>
          <w:rFonts w:asciiTheme="majorBidi" w:eastAsia="Calibri" w:hAnsiTheme="majorBidi" w:cstheme="majorBidi"/>
        </w:rPr>
        <w:t xml:space="preserve">with such characters were added to the game by community </w:t>
      </w:r>
      <w:proofErr w:type="spellStart"/>
      <w:r w:rsidRPr="00B9020B">
        <w:rPr>
          <w:rFonts w:asciiTheme="majorBidi" w:eastAsia="Calibri" w:hAnsiTheme="majorBidi" w:cstheme="majorBidi"/>
        </w:rPr>
        <w:t>modders</w:t>
      </w:r>
      <w:proofErr w:type="spellEnd"/>
      <w:r w:rsidRPr="00B9020B">
        <w:rPr>
          <w:rFonts w:asciiTheme="majorBidi" w:eastAsia="Calibri" w:hAnsiTheme="majorBidi" w:cstheme="majorBidi"/>
        </w:rPr>
        <w:t xml:space="preserve"> to the main narrative.</w:t>
      </w:r>
    </w:p>
    <w:p w14:paraId="71652D57" w14:textId="4F99C47B" w:rsidR="00B9020B" w:rsidRPr="00B9020B" w:rsidRDefault="009F511B" w:rsidP="00C548BE">
      <w:pPr>
        <w:ind w:firstLine="284"/>
        <w:jc w:val="both"/>
        <w:rPr>
          <w:rFonts w:asciiTheme="majorBidi" w:eastAsia="Calibri" w:hAnsiTheme="majorBidi" w:cstheme="majorBidi"/>
        </w:rPr>
      </w:pPr>
      <w:r>
        <w:rPr>
          <w:rFonts w:asciiTheme="majorBidi" w:eastAsia="Calibri" w:hAnsiTheme="majorBidi" w:cstheme="majorBidi"/>
        </w:rPr>
        <w:t>Such a practice is not denounced as a heresy in gaming culture; rather, such</w:t>
      </w:r>
      <w:r w:rsidR="00B9020B" w:rsidRPr="00B9020B">
        <w:rPr>
          <w:rFonts w:asciiTheme="majorBidi" w:eastAsia="Calibri" w:hAnsiTheme="majorBidi" w:cstheme="majorBidi"/>
        </w:rPr>
        <w:t xml:space="preserve"> writerly experiences of players have made developers to make minor and major shifts in their game design and development. </w:t>
      </w:r>
      <w:r w:rsidR="00B9020B" w:rsidRPr="00B9020B">
        <w:rPr>
          <w:rFonts w:asciiTheme="majorBidi" w:eastAsia="Calibri" w:hAnsiTheme="majorBidi" w:cstheme="majorBidi"/>
          <w:i/>
          <w:iCs/>
        </w:rPr>
        <w:t>Witcher 1</w:t>
      </w:r>
      <w:r w:rsidR="00B9020B" w:rsidRPr="00B9020B">
        <w:rPr>
          <w:rFonts w:asciiTheme="majorBidi" w:eastAsia="Calibri" w:hAnsiTheme="majorBidi" w:cstheme="majorBidi"/>
        </w:rPr>
        <w:t xml:space="preserve"> (2007) offers a selected set of mods developed by players to the main menu of the game and ads post-scriptum events to what has already been a fully-released and successful title. Even in multiplayer online games, </w:t>
      </w:r>
      <w:proofErr w:type="spellStart"/>
      <w:r w:rsidR="00B9020B" w:rsidRPr="00B9020B">
        <w:rPr>
          <w:rFonts w:asciiTheme="majorBidi" w:eastAsia="Calibri" w:hAnsiTheme="majorBidi" w:cstheme="majorBidi"/>
        </w:rPr>
        <w:t>modded</w:t>
      </w:r>
      <w:proofErr w:type="spellEnd"/>
      <w:r w:rsidR="00B9020B" w:rsidRPr="00B9020B">
        <w:rPr>
          <w:rFonts w:asciiTheme="majorBidi" w:eastAsia="Calibri" w:hAnsiTheme="majorBidi" w:cstheme="majorBidi"/>
        </w:rPr>
        <w:t xml:space="preserve"> versions of game modes such as hide-and-seek in </w:t>
      </w:r>
      <w:r w:rsidR="00B9020B" w:rsidRPr="00B9020B">
        <w:rPr>
          <w:rFonts w:asciiTheme="majorBidi" w:eastAsia="Calibri" w:hAnsiTheme="majorBidi" w:cstheme="majorBidi"/>
          <w:i/>
          <w:iCs/>
        </w:rPr>
        <w:t>Team Fortress 2</w:t>
      </w:r>
      <w:r w:rsidR="00B9020B" w:rsidRPr="00B9020B">
        <w:rPr>
          <w:rFonts w:asciiTheme="majorBidi" w:eastAsia="Calibri" w:hAnsiTheme="majorBidi" w:cstheme="majorBidi"/>
        </w:rPr>
        <w:t xml:space="preserve"> (2007) found its way to the main title in short-time-events in the form of rocket-only modes. Countless similar instances are available with </w:t>
      </w:r>
      <w:r w:rsidR="00B9020B" w:rsidRPr="00B9020B">
        <w:rPr>
          <w:rFonts w:asciiTheme="majorBidi" w:eastAsia="Calibri" w:hAnsiTheme="majorBidi" w:cstheme="majorBidi"/>
          <w:i/>
          <w:iCs/>
        </w:rPr>
        <w:t>Grand Theft Auto V</w:t>
      </w:r>
      <w:r w:rsidR="00B9020B" w:rsidRPr="00B9020B">
        <w:rPr>
          <w:rFonts w:asciiTheme="majorBidi" w:eastAsia="Calibri" w:hAnsiTheme="majorBidi" w:cstheme="majorBidi"/>
        </w:rPr>
        <w:t xml:space="preserve"> (2013) and </w:t>
      </w:r>
      <w:r w:rsidR="00B9020B" w:rsidRPr="00B9020B">
        <w:rPr>
          <w:rFonts w:asciiTheme="majorBidi" w:eastAsia="Calibri" w:hAnsiTheme="majorBidi" w:cstheme="majorBidi"/>
          <w:i/>
          <w:iCs/>
        </w:rPr>
        <w:t>Counter-Strike</w:t>
      </w:r>
      <w:r w:rsidR="00B9020B" w:rsidRPr="00B9020B">
        <w:rPr>
          <w:rFonts w:asciiTheme="majorBidi" w:eastAsia="Calibri" w:hAnsiTheme="majorBidi" w:cstheme="majorBidi"/>
        </w:rPr>
        <w:t xml:space="preserve"> series. As two most radical examples of writerly experiences that led to release of new games and separate titles, it is worth mentioning the mods offered to the original </w:t>
      </w:r>
      <w:r w:rsidR="00B9020B" w:rsidRPr="00B9020B">
        <w:rPr>
          <w:rFonts w:asciiTheme="majorBidi" w:eastAsia="Calibri" w:hAnsiTheme="majorBidi" w:cstheme="majorBidi"/>
          <w:i/>
          <w:iCs/>
        </w:rPr>
        <w:t xml:space="preserve">Portal </w:t>
      </w:r>
      <w:r w:rsidR="00B9020B" w:rsidRPr="00B9020B">
        <w:rPr>
          <w:rFonts w:asciiTheme="majorBidi" w:eastAsia="Calibri" w:hAnsiTheme="majorBidi" w:cstheme="majorBidi"/>
        </w:rPr>
        <w:t>(2007)</w:t>
      </w:r>
      <w:r w:rsidR="00B9020B" w:rsidRPr="00B9020B">
        <w:rPr>
          <w:rFonts w:asciiTheme="majorBidi" w:eastAsia="Calibri" w:hAnsiTheme="majorBidi" w:cstheme="majorBidi"/>
          <w:i/>
          <w:iCs/>
        </w:rPr>
        <w:t xml:space="preserve"> </w:t>
      </w:r>
      <w:r w:rsidR="00B9020B" w:rsidRPr="00B9020B">
        <w:rPr>
          <w:rFonts w:asciiTheme="majorBidi" w:eastAsia="Calibri" w:hAnsiTheme="majorBidi" w:cstheme="majorBidi"/>
        </w:rPr>
        <w:t xml:space="preserve">and </w:t>
      </w:r>
      <w:r w:rsidR="00B9020B" w:rsidRPr="00B9020B">
        <w:rPr>
          <w:rFonts w:asciiTheme="majorBidi" w:eastAsia="Calibri" w:hAnsiTheme="majorBidi" w:cstheme="majorBidi"/>
          <w:i/>
          <w:iCs/>
        </w:rPr>
        <w:t xml:space="preserve">Half-Life </w:t>
      </w:r>
      <w:r w:rsidR="00B9020B" w:rsidRPr="00B9020B">
        <w:rPr>
          <w:rFonts w:asciiTheme="majorBidi" w:eastAsia="Calibri" w:hAnsiTheme="majorBidi" w:cstheme="majorBidi"/>
        </w:rPr>
        <w:t>(1998)</w:t>
      </w:r>
      <w:r w:rsidR="00B9020B" w:rsidRPr="00B9020B">
        <w:rPr>
          <w:rFonts w:asciiTheme="majorBidi" w:eastAsia="Calibri" w:hAnsiTheme="majorBidi" w:cstheme="majorBidi"/>
          <w:i/>
          <w:iCs/>
        </w:rPr>
        <w:t xml:space="preserve"> </w:t>
      </w:r>
      <w:r w:rsidR="00B9020B" w:rsidRPr="00B9020B">
        <w:rPr>
          <w:rFonts w:asciiTheme="majorBidi" w:eastAsia="Calibri" w:hAnsiTheme="majorBidi" w:cstheme="majorBidi"/>
        </w:rPr>
        <w:t xml:space="preserve">game by Valve; due to the open source nature of these games and their high potential in gameplay mechanics at the time, </w:t>
      </w:r>
      <w:proofErr w:type="spellStart"/>
      <w:r w:rsidR="00B9020B" w:rsidRPr="00B9020B">
        <w:rPr>
          <w:rFonts w:asciiTheme="majorBidi" w:eastAsia="Calibri" w:hAnsiTheme="majorBidi" w:cstheme="majorBidi"/>
        </w:rPr>
        <w:t>modders</w:t>
      </w:r>
      <w:proofErr w:type="spellEnd"/>
      <w:r w:rsidR="00B9020B" w:rsidRPr="00B9020B">
        <w:rPr>
          <w:rFonts w:asciiTheme="majorBidi" w:eastAsia="Calibri" w:hAnsiTheme="majorBidi" w:cstheme="majorBidi"/>
        </w:rPr>
        <w:t xml:space="preserve"> and community enthusiasts reintroduced the game mechanics in elaborated game modes; eventually, Valve hired the </w:t>
      </w:r>
      <w:proofErr w:type="spellStart"/>
      <w:r w:rsidR="00B9020B" w:rsidRPr="00B9020B">
        <w:rPr>
          <w:rFonts w:asciiTheme="majorBidi" w:eastAsia="Calibri" w:hAnsiTheme="majorBidi" w:cstheme="majorBidi"/>
        </w:rPr>
        <w:t>modders</w:t>
      </w:r>
      <w:proofErr w:type="spellEnd"/>
      <w:r w:rsidR="00B9020B" w:rsidRPr="00B9020B">
        <w:rPr>
          <w:rFonts w:asciiTheme="majorBidi" w:eastAsia="Calibri" w:hAnsiTheme="majorBidi" w:cstheme="majorBidi"/>
        </w:rPr>
        <w:t xml:space="preserve"> to work on a new, separate title that was released as </w:t>
      </w:r>
      <w:r w:rsidR="00B9020B" w:rsidRPr="00B9020B">
        <w:rPr>
          <w:rFonts w:asciiTheme="majorBidi" w:eastAsia="Calibri" w:hAnsiTheme="majorBidi" w:cstheme="majorBidi"/>
          <w:i/>
          <w:iCs/>
        </w:rPr>
        <w:t xml:space="preserve">Counter Strike </w:t>
      </w:r>
      <w:r w:rsidR="00B9020B" w:rsidRPr="00B9020B">
        <w:rPr>
          <w:rFonts w:asciiTheme="majorBidi" w:eastAsia="Calibri" w:hAnsiTheme="majorBidi" w:cstheme="majorBidi"/>
        </w:rPr>
        <w:t xml:space="preserve">(2000). Complementary to the famous example of </w:t>
      </w:r>
      <w:r w:rsidR="00B9020B" w:rsidRPr="00B9020B">
        <w:rPr>
          <w:rFonts w:asciiTheme="majorBidi" w:eastAsia="Calibri" w:hAnsiTheme="majorBidi" w:cstheme="majorBidi"/>
          <w:i/>
          <w:iCs/>
        </w:rPr>
        <w:t xml:space="preserve">CS </w:t>
      </w:r>
      <w:r w:rsidR="00B9020B" w:rsidRPr="00B9020B">
        <w:rPr>
          <w:rFonts w:asciiTheme="majorBidi" w:eastAsia="Calibri" w:hAnsiTheme="majorBidi" w:cstheme="majorBidi"/>
        </w:rPr>
        <w:t xml:space="preserve">and as a more recent success, </w:t>
      </w:r>
      <w:r w:rsidR="00B9020B" w:rsidRPr="00B9020B">
        <w:rPr>
          <w:rFonts w:asciiTheme="majorBidi" w:eastAsia="Calibri" w:hAnsiTheme="majorBidi" w:cstheme="majorBidi"/>
          <w:i/>
          <w:iCs/>
        </w:rPr>
        <w:t xml:space="preserve">The Forgotten City </w:t>
      </w:r>
      <w:r w:rsidR="00B9020B" w:rsidRPr="00B9020B">
        <w:rPr>
          <w:rFonts w:asciiTheme="majorBidi" w:eastAsia="Calibri" w:hAnsiTheme="majorBidi" w:cstheme="majorBidi"/>
        </w:rPr>
        <w:t xml:space="preserve">(2021), which was primarily a critically acclaimed modification of </w:t>
      </w:r>
      <w:r w:rsidR="00B9020B" w:rsidRPr="00B9020B">
        <w:rPr>
          <w:rFonts w:asciiTheme="majorBidi" w:eastAsia="Calibri" w:hAnsiTheme="majorBidi" w:cstheme="majorBidi"/>
          <w:i/>
          <w:iCs/>
        </w:rPr>
        <w:t xml:space="preserve">Elder Scrolls V: Skyrim </w:t>
      </w:r>
      <w:r w:rsidR="00B9020B" w:rsidRPr="00B9020B">
        <w:rPr>
          <w:rFonts w:asciiTheme="majorBidi" w:eastAsia="Calibri" w:hAnsiTheme="majorBidi" w:cstheme="majorBidi"/>
        </w:rPr>
        <w:t>(2011), was remade and recently released in Steam.</w:t>
      </w:r>
    </w:p>
    <w:p w14:paraId="51896189" w14:textId="77777777" w:rsidR="00B9020B" w:rsidRPr="00B9020B" w:rsidRDefault="00B9020B" w:rsidP="00C548BE">
      <w:pPr>
        <w:ind w:firstLine="284"/>
        <w:jc w:val="both"/>
        <w:rPr>
          <w:rFonts w:asciiTheme="majorBidi" w:eastAsia="Calibri" w:hAnsiTheme="majorBidi" w:cstheme="majorBidi"/>
        </w:rPr>
      </w:pPr>
      <w:r w:rsidRPr="00B9020B">
        <w:rPr>
          <w:rFonts w:asciiTheme="majorBidi" w:eastAsia="Calibri" w:hAnsiTheme="majorBidi" w:cstheme="majorBidi"/>
        </w:rPr>
        <w:t xml:space="preserve">With the freedom of expression bestowed upon players of RPGs, especially those that offer mod making tools to every single player who has purchased the game, such titles potentially give each owner a chance to play the role of an author. The epitome of such branding came with the release of </w:t>
      </w:r>
      <w:r w:rsidRPr="00B9020B">
        <w:rPr>
          <w:rFonts w:asciiTheme="majorBidi" w:eastAsia="Calibri" w:hAnsiTheme="majorBidi" w:cstheme="majorBidi"/>
          <w:i/>
          <w:iCs/>
        </w:rPr>
        <w:t>Dreams</w:t>
      </w:r>
      <w:r w:rsidRPr="00B9020B">
        <w:rPr>
          <w:rFonts w:asciiTheme="majorBidi" w:eastAsia="Calibri" w:hAnsiTheme="majorBidi" w:cstheme="majorBidi"/>
        </w:rPr>
        <w:t xml:space="preserve"> (2020) where players are encouraged to experience and contribute to a system of game creation. Through this title – though this one is not </w:t>
      </w:r>
      <w:proofErr w:type="gramStart"/>
      <w:r w:rsidRPr="00B9020B">
        <w:rPr>
          <w:rFonts w:asciiTheme="majorBidi" w:eastAsia="Calibri" w:hAnsiTheme="majorBidi" w:cstheme="majorBidi"/>
        </w:rPr>
        <w:t>a</w:t>
      </w:r>
      <w:proofErr w:type="gramEnd"/>
      <w:r w:rsidRPr="00B9020B">
        <w:rPr>
          <w:rFonts w:asciiTheme="majorBidi" w:eastAsia="Calibri" w:hAnsiTheme="majorBidi" w:cstheme="majorBidi"/>
        </w:rPr>
        <w:t xml:space="preserve"> RPG, the players have the luxury of meticulously experiencing their user-generated content but at the same time, to experiment with basics of video game development in a user-friendly defined, free of codes context. It is worth mentioning that each player experiences a double-sided format of writerly experience. Once by experiencing other players’ top-rated narratives, encouraging them to have a mental picture of a game in development and potentially the play of signifiers that entails. On a higher level, they can rebuild, recreate, or even totally configure new set of rules and environments to have a genuine writerly experience, one that can be shared, played, and commented upon by other players of the community.</w:t>
      </w:r>
    </w:p>
    <w:p w14:paraId="04B99270" w14:textId="40D5BB10" w:rsidR="00B9020B" w:rsidRDefault="00B9020B" w:rsidP="00C548BE">
      <w:pPr>
        <w:ind w:firstLine="284"/>
        <w:jc w:val="both"/>
        <w:rPr>
          <w:rFonts w:asciiTheme="majorBidi" w:eastAsia="Calibri" w:hAnsiTheme="majorBidi" w:cstheme="majorBidi"/>
        </w:rPr>
      </w:pPr>
      <w:r w:rsidRPr="00C548BE">
        <w:rPr>
          <w:rFonts w:asciiTheme="majorBidi" w:eastAsia="Calibri" w:hAnsiTheme="majorBidi" w:cstheme="majorBidi"/>
        </w:rPr>
        <w:t xml:space="preserve">The peak of the writerly experiences in the video game come with </w:t>
      </w:r>
      <w:proofErr w:type="spellStart"/>
      <w:r w:rsidRPr="00C548BE">
        <w:rPr>
          <w:rFonts w:asciiTheme="majorBidi" w:eastAsia="Calibri" w:hAnsiTheme="majorBidi" w:cstheme="majorBidi"/>
        </w:rPr>
        <w:t>modded</w:t>
      </w:r>
      <w:proofErr w:type="spellEnd"/>
      <w:r w:rsidRPr="00C548BE">
        <w:rPr>
          <w:rFonts w:asciiTheme="majorBidi" w:eastAsia="Calibri" w:hAnsiTheme="majorBidi" w:cstheme="majorBidi"/>
        </w:rPr>
        <w:t xml:space="preserve"> roleplaying servers. Since making a final verdict on the readerly and writerly experiences of video game are ultimately a subjective one, it must be mentioned that none of what follows is a purely writerly experience. Similar to what Morado observed in digital texts, the readerly and writerly experiences are in constant trade-offs. Just like a video game that benefits from developers, programmers, and content </w:t>
      </w:r>
      <w:r w:rsidRPr="00C548BE">
        <w:rPr>
          <w:rFonts w:asciiTheme="majorBidi" w:eastAsia="Calibri" w:hAnsiTheme="majorBidi" w:cstheme="majorBidi"/>
        </w:rPr>
        <w:lastRenderedPageBreak/>
        <w:t xml:space="preserve">creators, </w:t>
      </w:r>
      <w:proofErr w:type="spellStart"/>
      <w:r w:rsidRPr="00C548BE">
        <w:rPr>
          <w:rFonts w:asciiTheme="majorBidi" w:eastAsia="Calibri" w:hAnsiTheme="majorBidi" w:cstheme="majorBidi"/>
        </w:rPr>
        <w:t>modded</w:t>
      </w:r>
      <w:proofErr w:type="spellEnd"/>
      <w:r w:rsidRPr="00C548BE">
        <w:rPr>
          <w:rFonts w:asciiTheme="majorBidi" w:eastAsia="Calibri" w:hAnsiTheme="majorBidi" w:cstheme="majorBidi"/>
        </w:rPr>
        <w:t xml:space="preserve"> servers have admins that have required knowledge of video game development and offer a customized version of the game rules as well as game universe</w:t>
      </w:r>
      <w:r w:rsidR="00F2549E">
        <w:rPr>
          <w:rFonts w:asciiTheme="majorBidi" w:eastAsia="Calibri" w:hAnsiTheme="majorBidi" w:cstheme="majorBidi"/>
        </w:rPr>
        <w:t xml:space="preserve"> (see Fig. 1)</w:t>
      </w:r>
      <w:r w:rsidRPr="00C548BE">
        <w:rPr>
          <w:rFonts w:asciiTheme="majorBidi" w:eastAsia="Calibri" w:hAnsiTheme="majorBidi" w:cstheme="majorBidi"/>
        </w:rPr>
        <w:t xml:space="preserve">. Because a comprehensive analysis of the trait of players and their writerly experiences are beyond the scopes of this study, we will content ourselves with examples of such writerly experiences from youtubers, twitch streamers, and other content-creators of </w:t>
      </w:r>
      <w:proofErr w:type="spellStart"/>
      <w:r w:rsidRPr="00C548BE">
        <w:rPr>
          <w:rFonts w:asciiTheme="majorBidi" w:eastAsia="Calibri" w:hAnsiTheme="majorBidi" w:cstheme="majorBidi"/>
          <w:i/>
          <w:iCs/>
        </w:rPr>
        <w:t>NoPixel</w:t>
      </w:r>
      <w:proofErr w:type="spellEnd"/>
      <w:r w:rsidRPr="00C548BE">
        <w:rPr>
          <w:rFonts w:asciiTheme="majorBidi" w:eastAsia="Calibri" w:hAnsiTheme="majorBidi" w:cstheme="majorBidi"/>
        </w:rPr>
        <w:t xml:space="preserve"> server for </w:t>
      </w:r>
      <w:r w:rsidRPr="00C548BE">
        <w:rPr>
          <w:rFonts w:asciiTheme="majorBidi" w:eastAsia="Calibri" w:hAnsiTheme="majorBidi" w:cstheme="majorBidi"/>
          <w:i/>
          <w:iCs/>
        </w:rPr>
        <w:t>GTA V</w:t>
      </w:r>
      <w:r w:rsidRPr="00C548BE">
        <w:rPr>
          <w:rFonts w:asciiTheme="majorBidi" w:eastAsia="Calibri" w:hAnsiTheme="majorBidi" w:cstheme="majorBidi"/>
        </w:rPr>
        <w:t xml:space="preserve">. Once again it should be noted that since the trade-off between player and developer in terms of readerly/writerly experiences is illusive, what is writerly for a few players might be a readerly experience for others. Content-creators are in part readers of the </w:t>
      </w:r>
      <w:proofErr w:type="spellStart"/>
      <w:r w:rsidRPr="00C548BE">
        <w:rPr>
          <w:rFonts w:asciiTheme="majorBidi" w:eastAsia="Calibri" w:hAnsiTheme="majorBidi" w:cstheme="majorBidi"/>
        </w:rPr>
        <w:t>modded</w:t>
      </w:r>
      <w:proofErr w:type="spellEnd"/>
      <w:r w:rsidRPr="00C548BE">
        <w:rPr>
          <w:rFonts w:asciiTheme="majorBidi" w:eastAsia="Calibri" w:hAnsiTheme="majorBidi" w:cstheme="majorBidi"/>
        </w:rPr>
        <w:t xml:space="preserve"> version of a server that is a creation of server admins/developers (the writers). On the other hand, through the freedom of roleplaying and possibility of actualizing self-defined character developments, such content-creators take a writerly position with regard to the server developers and more importantly to their audiences i.e., their viewers. That is to say that, in response to often abuses and misuses of established systems and rules </w:t>
      </w:r>
      <w:r w:rsidR="00530B8A">
        <w:rPr>
          <w:rFonts w:asciiTheme="majorBidi" w:hAnsiTheme="majorBidi" w:cstheme="majorBidi"/>
          <w:noProof/>
        </w:rPr>
        <mc:AlternateContent>
          <mc:Choice Requires="wpg">
            <w:drawing>
              <wp:anchor distT="0" distB="0" distL="114300" distR="114300" simplePos="0" relativeHeight="251670016" behindDoc="0" locked="0" layoutInCell="1" allowOverlap="1" wp14:anchorId="59BE304C" wp14:editId="01986643">
                <wp:simplePos x="0" y="0"/>
                <wp:positionH relativeFrom="column">
                  <wp:posOffset>3611245</wp:posOffset>
                </wp:positionH>
                <wp:positionV relativeFrom="paragraph">
                  <wp:posOffset>3503295</wp:posOffset>
                </wp:positionV>
                <wp:extent cx="2801620" cy="1452245"/>
                <wp:effectExtent l="0" t="0" r="0" b="0"/>
                <wp:wrapTopAndBottom/>
                <wp:docPr id="26" name="Group 26"/>
                <wp:cNvGraphicFramePr/>
                <a:graphic xmlns:a="http://schemas.openxmlformats.org/drawingml/2006/main">
                  <a:graphicData uri="http://schemas.microsoft.com/office/word/2010/wordprocessingGroup">
                    <wpg:wgp>
                      <wpg:cNvGrpSpPr/>
                      <wpg:grpSpPr>
                        <a:xfrm>
                          <a:off x="0" y="0"/>
                          <a:ext cx="2801620" cy="1452245"/>
                          <a:chOff x="0" y="0"/>
                          <a:chExt cx="2801620" cy="1452245"/>
                        </a:xfrm>
                      </wpg:grpSpPr>
                      <wps:wsp>
                        <wps:cNvPr id="25" name="Oval 25"/>
                        <wps:cNvSpPr/>
                        <wps:spPr>
                          <a:xfrm>
                            <a:off x="931985" y="99646"/>
                            <a:ext cx="832339" cy="83233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 name="Group 16"/>
                        <wpg:cNvGrpSpPr/>
                        <wpg:grpSpPr>
                          <a:xfrm>
                            <a:off x="0" y="0"/>
                            <a:ext cx="2801620" cy="1452245"/>
                            <a:chOff x="0" y="-102047"/>
                            <a:chExt cx="4046220" cy="1499812"/>
                          </a:xfrm>
                        </wpg:grpSpPr>
                        <wpg:grpSp>
                          <wpg:cNvPr id="17" name="Group 17"/>
                          <wpg:cNvGrpSpPr/>
                          <wpg:grpSpPr>
                            <a:xfrm>
                              <a:off x="601048" y="-102047"/>
                              <a:ext cx="2898962" cy="1141740"/>
                              <a:chOff x="-580052" y="-102087"/>
                              <a:chExt cx="2898962" cy="1142202"/>
                            </a:xfrm>
                          </wpg:grpSpPr>
                          <wps:wsp>
                            <wps:cNvPr id="22" name="Rectangle 22"/>
                            <wps:cNvSpPr/>
                            <wps:spPr>
                              <a:xfrm>
                                <a:off x="1107766" y="603371"/>
                                <a:ext cx="1211144" cy="4367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055527"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Viewers / Other Content-creators in-game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580052" y="698030"/>
                                <a:ext cx="968496" cy="21843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A07A6F"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Developers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69428" y="-102087"/>
                                <a:ext cx="1468119" cy="30618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85AFD2"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In-game character of content creator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4" name="Rectangle 24"/>
                          <wps:cNvSpPr/>
                          <wps:spPr>
                            <a:xfrm>
                              <a:off x="0" y="993905"/>
                              <a:ext cx="4046220" cy="4038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B6C74F" w14:textId="77777777" w:rsidR="00530B8A" w:rsidRPr="00A54C44" w:rsidRDefault="00530B8A" w:rsidP="00530B8A">
                                <w:pPr>
                                  <w:rPr>
                                    <w:rFonts w:asciiTheme="majorBidi" w:hAnsiTheme="majorBidi" w:cstheme="majorBidi"/>
                                    <w:color w:val="0D0D0D" w:themeColor="text1" w:themeTint="F2"/>
                                    <w:sz w:val="12"/>
                                    <w:szCs w:val="12"/>
                                  </w:rPr>
                                </w:pPr>
                                <w:r w:rsidRPr="00A54C44">
                                  <w:rPr>
                                    <w:rFonts w:asciiTheme="majorBidi" w:hAnsiTheme="majorBidi" w:cstheme="majorBidi"/>
                                    <w:color w:val="0D0D0D" w:themeColor="text1" w:themeTint="F2"/>
                                    <w:sz w:val="12"/>
                                    <w:szCs w:val="12"/>
                                  </w:rPr>
                                  <w:t>Figure 2 Cycle of Readerly/Writerly Experience is in Constant Trade-Offs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9BE304C" id="Group 26" o:spid="_x0000_s1026" style="position:absolute;left:0;text-align:left;margin-left:284.35pt;margin-top:275.85pt;width:220.6pt;height:114.35pt;z-index:251670016" coordsize="28016,14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">
                <v:oval id="Oval 25" o:spid="_x0000_s1027" style="position:absolute;left:9319;top:996;width:8324;height:8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" filled="f" strokecolor="black [3213]" strokeweight="1pt">
                  <v:stroke joinstyle="miter"/>
                </v:oval>
                <v:group id="Group 16" o:spid="_x0000_s1028" style="position:absolute;width:28016;height:14522" coordorigin=",-1020" coordsize="40462,1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17" o:spid="_x0000_s1029" style="position:absolute;left:6010;top:-1020;width:28990;height:11416" coordorigin="-5800,-1020" coordsize="28989,11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2" o:spid="_x0000_s1030" style="position:absolute;left:11077;top:6033;width:12112;height:4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" fillcolor="white [3212]" stroked="f" strokeweight="1pt">
                      <v:textbox>
                        <w:txbxContent>
                          <w:p w14:paraId="15055527"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Viewers / Other Content-creators in-game</w:t>
                            </w:r>
                          </w:p>
                        </w:txbxContent>
                      </v:textbox>
                    </v:rect>
                    <v:rect id="Rectangle 23" o:spid="_x0000_s1031" style="position:absolute;left:-5800;top:6980;width:9684;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08A07A6F"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Developers</w:t>
                            </w:r>
                          </w:p>
                        </w:txbxContent>
                      </v:textbox>
                    </v:rect>
                    <v:rect id="Rectangle 21" o:spid="_x0000_s1032" style="position:absolute;left:694;top:-1020;width:14681;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" fillcolor="white [3212]" stroked="f" strokeweight="1pt">
                      <v:textbox>
                        <w:txbxContent>
                          <w:p w14:paraId="0F85AFD2" w14:textId="77777777" w:rsidR="00530B8A" w:rsidRPr="00A54C44" w:rsidRDefault="00530B8A" w:rsidP="00530B8A">
                            <w:pPr>
                              <w:rPr>
                                <w:color w:val="0D0D0D" w:themeColor="text1" w:themeTint="F2"/>
                                <w:sz w:val="12"/>
                                <w:szCs w:val="12"/>
                              </w:rPr>
                            </w:pPr>
                            <w:r w:rsidRPr="00A54C44">
                              <w:rPr>
                                <w:color w:val="0D0D0D" w:themeColor="text1" w:themeTint="F2"/>
                                <w:sz w:val="12"/>
                                <w:szCs w:val="12"/>
                              </w:rPr>
                              <w:t>In-game character of content creator</w:t>
                            </w:r>
                          </w:p>
                        </w:txbxContent>
                      </v:textbox>
                    </v:rect>
                  </v:group>
                  <v:rect id="Rectangle 24" o:spid="_x0000_s1033" style="position:absolute;top:9939;width:40462;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9jWwwAAANsAAAAPAAAAZHJzL2Rvd25yZXYueG1sRI9PawIx&#10;FMTvBb9DeIK3mlWk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rYPY1sMAAADbAAAADwAA&#10;AAAAAAAAAAAAAAAHAgAAZHJzL2Rvd25yZXYueG1sUEsFBgAAAAADAAMAtwAAAPcCAAAAAA==&#10;" filled="f" stroked="f" strokeweight="1pt">
                    <v:textbox>
                      <w:txbxContent>
                        <w:p w14:paraId="16B6C74F" w14:textId="77777777" w:rsidR="00530B8A" w:rsidRPr="00A54C44" w:rsidRDefault="00530B8A" w:rsidP="00530B8A">
                          <w:pPr>
                            <w:rPr>
                              <w:rFonts w:asciiTheme="majorBidi" w:hAnsiTheme="majorBidi" w:cstheme="majorBidi"/>
                              <w:color w:val="0D0D0D" w:themeColor="text1" w:themeTint="F2"/>
                              <w:sz w:val="12"/>
                              <w:szCs w:val="12"/>
                            </w:rPr>
                          </w:pPr>
                          <w:r w:rsidRPr="00A54C44">
                            <w:rPr>
                              <w:rFonts w:asciiTheme="majorBidi" w:hAnsiTheme="majorBidi" w:cstheme="majorBidi"/>
                              <w:color w:val="0D0D0D" w:themeColor="text1" w:themeTint="F2"/>
                              <w:sz w:val="12"/>
                              <w:szCs w:val="12"/>
                            </w:rPr>
                            <w:t>Figure 2 Cycle of Readerly/Writerly Experience is in Constant Trade-Offs</w:t>
                          </w:r>
                        </w:p>
                      </w:txbxContent>
                    </v:textbox>
                  </v:rect>
                </v:group>
                <w10:wrap type="topAndBottom"/>
              </v:group>
            </w:pict>
          </mc:Fallback>
        </mc:AlternateContent>
      </w:r>
      <w:r w:rsidR="00530B8A" w:rsidRPr="00C548BE">
        <w:rPr>
          <w:rFonts w:asciiTheme="majorBidi" w:hAnsiTheme="majorBidi" w:cstheme="majorBidi"/>
          <w:noProof/>
          <w:sz w:val="24"/>
          <w:szCs w:val="24"/>
        </w:rPr>
        <mc:AlternateContent>
          <mc:Choice Requires="wpg">
            <w:drawing>
              <wp:anchor distT="0" distB="0" distL="114300" distR="114300" simplePos="0" relativeHeight="251667968" behindDoc="0" locked="0" layoutInCell="1" allowOverlap="1" wp14:anchorId="6BE2D16E" wp14:editId="79B0F71F">
                <wp:simplePos x="0" y="0"/>
                <wp:positionH relativeFrom="column">
                  <wp:posOffset>-155575</wp:posOffset>
                </wp:positionH>
                <wp:positionV relativeFrom="paragraph">
                  <wp:posOffset>3064510</wp:posOffset>
                </wp:positionV>
                <wp:extent cx="3458210" cy="88011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3458210" cy="880110"/>
                          <a:chOff x="-242262" y="48257"/>
                          <a:chExt cx="6214528" cy="649248"/>
                        </a:xfrm>
                      </wpg:grpSpPr>
                      <wpg:grpSp>
                        <wpg:cNvPr id="6" name="Group 6"/>
                        <wpg:cNvGrpSpPr/>
                        <wpg:grpSpPr>
                          <a:xfrm>
                            <a:off x="-242262" y="48257"/>
                            <a:ext cx="6214528" cy="393185"/>
                            <a:chOff x="-317248" y="55880"/>
                            <a:chExt cx="8138075" cy="455264"/>
                          </a:xfrm>
                        </wpg:grpSpPr>
                        <wps:wsp>
                          <wps:cNvPr id="7" name="Straight Arrow Connector 7"/>
                          <wps:cNvCnPr/>
                          <wps:spPr>
                            <a:xfrm>
                              <a:off x="893752" y="164754"/>
                              <a:ext cx="5625891" cy="90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06902" y="253349"/>
                              <a:ext cx="1603773" cy="2577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5F5EE0"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Linear Narratives</w:t>
                                </w:r>
                              </w:p>
                              <w:p w14:paraId="44C79DE0" w14:textId="77777777" w:rsidR="00F2549E" w:rsidRPr="00A54C44" w:rsidRDefault="00F2549E" w:rsidP="00F2549E">
                                <w:pPr>
                                  <w:rPr>
                                    <w:color w:val="0D0D0D" w:themeColor="text1" w:themeTint="F2"/>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6018514" y="238565"/>
                              <a:ext cx="1733336" cy="25855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0086CC" w14:textId="77777777" w:rsidR="00F2549E" w:rsidRPr="00A54C44" w:rsidRDefault="00F2549E" w:rsidP="00F2549E">
                                <w:pPr>
                                  <w:rPr>
                                    <w:color w:val="0D0D0D" w:themeColor="text1" w:themeTint="F2"/>
                                    <w:sz w:val="12"/>
                                    <w:szCs w:val="12"/>
                                  </w:rPr>
                                </w:pPr>
                                <w:proofErr w:type="spellStart"/>
                                <w:r w:rsidRPr="00A54C44">
                                  <w:rPr>
                                    <w:color w:val="0D0D0D" w:themeColor="text1" w:themeTint="F2"/>
                                    <w:sz w:val="12"/>
                                    <w:szCs w:val="12"/>
                                  </w:rPr>
                                  <w:t>Modded</w:t>
                                </w:r>
                                <w:proofErr w:type="spellEnd"/>
                                <w:r w:rsidRPr="00A54C44">
                                  <w:rPr>
                                    <w:color w:val="0D0D0D" w:themeColor="text1" w:themeTint="F2"/>
                                    <w:sz w:val="12"/>
                                    <w:szCs w:val="12"/>
                                  </w:rPr>
                                  <w:t xml:space="preserve"> </w:t>
                                </w:r>
                                <w:r>
                                  <w:rPr>
                                    <w:color w:val="0D0D0D" w:themeColor="text1" w:themeTint="F2"/>
                                    <w:sz w:val="12"/>
                                    <w:szCs w:val="12"/>
                                  </w:rPr>
                                  <w:t xml:space="preserve">multiplayer </w:t>
                                </w:r>
                                <w:r w:rsidRPr="00A54C44">
                                  <w:rPr>
                                    <w:color w:val="0D0D0D" w:themeColor="text1" w:themeTint="F2"/>
                                    <w:sz w:val="12"/>
                                    <w:szCs w:val="12"/>
                                  </w:rPr>
                                  <w:t>RPG Servers</w:t>
                                </w:r>
                              </w:p>
                              <w:p w14:paraId="64401394" w14:textId="77777777" w:rsidR="00F2549E" w:rsidRPr="00A54C44" w:rsidRDefault="00F2549E" w:rsidP="00F2549E">
                                <w:pPr>
                                  <w:rPr>
                                    <w:color w:val="0D0D0D" w:themeColor="text1" w:themeTint="F2"/>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396587" y="167592"/>
                              <a:ext cx="1473063"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3BFBF2" w14:textId="77777777" w:rsidR="00F2549E" w:rsidRPr="00A54C44" w:rsidRDefault="00F2549E" w:rsidP="00F2549E">
                                <w:pPr>
                                  <w:rPr>
                                    <w:color w:val="0D0D0D" w:themeColor="text1" w:themeTint="F2"/>
                                    <w:sz w:val="12"/>
                                    <w:szCs w:val="12"/>
                                  </w:rPr>
                                </w:pPr>
                                <w:r>
                                  <w:rPr>
                                    <w:color w:val="0D0D0D" w:themeColor="text1" w:themeTint="F2"/>
                                    <w:sz w:val="12"/>
                                    <w:szCs w:val="12"/>
                                  </w:rPr>
                                  <w:t>Choice-Driven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3091629" y="157435"/>
                              <a:ext cx="1376436"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3D2AF5"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Released RPGs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4550830" y="152331"/>
                              <a:ext cx="1476854"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A5F41D" w14:textId="77777777" w:rsidR="00F2549E" w:rsidRPr="00A54C44" w:rsidRDefault="00F2549E" w:rsidP="00F2549E">
                                <w:pPr>
                                  <w:rPr>
                                    <w:color w:val="0D0D0D" w:themeColor="text1" w:themeTint="F2"/>
                                    <w:sz w:val="12"/>
                                    <w:szCs w:val="12"/>
                                  </w:rPr>
                                </w:pPr>
                                <w:proofErr w:type="spellStart"/>
                                <w:r w:rsidRPr="00A54C44">
                                  <w:rPr>
                                    <w:color w:val="0D0D0D" w:themeColor="text1" w:themeTint="F2"/>
                                    <w:sz w:val="12"/>
                                    <w:szCs w:val="12"/>
                                  </w:rPr>
                                  <w:t>Modded</w:t>
                                </w:r>
                                <w:proofErr w:type="spellEnd"/>
                                <w:r w:rsidRPr="00A54C44">
                                  <w:rPr>
                                    <w:color w:val="0D0D0D" w:themeColor="text1" w:themeTint="F2"/>
                                    <w:sz w:val="12"/>
                                    <w:szCs w:val="12"/>
                                  </w:rPr>
                                  <w:t xml:space="preserve"> Games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6314021" y="69900"/>
                              <a:ext cx="1506806" cy="2133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92C0B9"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Writerly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17248" y="55880"/>
                              <a:ext cx="1449851" cy="2133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F837ED"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Readerly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Rectangle: Rounded Corners 15"/>
                        <wps:cNvSpPr/>
                        <wps:spPr>
                          <a:xfrm>
                            <a:off x="-73107" y="495182"/>
                            <a:ext cx="5960483" cy="202323"/>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8633D9" w14:textId="77777777" w:rsidR="00F2549E" w:rsidRPr="00A54C44" w:rsidRDefault="00F2549E" w:rsidP="00F2549E">
                              <w:pPr>
                                <w:rPr>
                                  <w:rFonts w:asciiTheme="majorBidi" w:hAnsiTheme="majorBidi" w:cstheme="majorBidi"/>
                                  <w:color w:val="0D0D0D" w:themeColor="text1" w:themeTint="F2"/>
                                  <w:sz w:val="12"/>
                                  <w:szCs w:val="12"/>
                                </w:rPr>
                              </w:pPr>
                              <w:r w:rsidRPr="00A54C44">
                                <w:rPr>
                                  <w:rFonts w:asciiTheme="majorBidi" w:hAnsiTheme="majorBidi" w:cstheme="majorBidi"/>
                                  <w:color w:val="0D0D0D" w:themeColor="text1" w:themeTint="F2"/>
                                  <w:sz w:val="12"/>
                                  <w:szCs w:val="12"/>
                                </w:rPr>
                                <w:t>Figure 1 Categorization of Games from a Readerly/Writerly Perspective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E2D16E" id="Group 4" o:spid="_x0000_s1034" style="position:absolute;left:0;text-align:left;margin-left:-12.25pt;margin-top:241.3pt;width:272.3pt;height:69.3pt;z-index:251667968;mso-width-relative:margin;mso-height-relative:margin" coordorigin="-2422,482" coordsize="62145,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">
                <v:group id="Group 6" o:spid="_x0000_s1035" style="position:absolute;left:-2422;top:482;width:62144;height:3932" coordorigin="-3172,558" coordsize="81380,4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7" o:spid="_x0000_s1036" type="#_x0000_t32" style="position:absolute;left:8937;top:1647;width:56259;height: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" strokecolor="#5b9bd5 [3204]" strokeweight=".5pt">
                    <v:stroke startarrow="block" endarrow="block" joinstyle="miter"/>
                  </v:shape>
                  <v:rect id="Rectangle 8" o:spid="_x0000_s1037" style="position:absolute;left:-2069;top:2533;width:16037;height:2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B5F5EE0"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Linear Narratives</w:t>
                          </w:r>
                        </w:p>
                        <w:p w14:paraId="44C79DE0" w14:textId="77777777" w:rsidR="00F2549E" w:rsidRPr="00A54C44" w:rsidRDefault="00F2549E" w:rsidP="00F2549E">
                          <w:pPr>
                            <w:rPr>
                              <w:color w:val="0D0D0D" w:themeColor="text1" w:themeTint="F2"/>
                              <w:sz w:val="12"/>
                              <w:szCs w:val="12"/>
                            </w:rPr>
                          </w:pPr>
                        </w:p>
                      </w:txbxContent>
                    </v:textbox>
                  </v:rect>
                  <v:rect id="Rectangle 9" o:spid="_x0000_s1038" style="position:absolute;left:60185;top:2385;width:17333;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390086CC" w14:textId="77777777" w:rsidR="00F2549E" w:rsidRPr="00A54C44" w:rsidRDefault="00F2549E" w:rsidP="00F2549E">
                          <w:pPr>
                            <w:rPr>
                              <w:color w:val="0D0D0D" w:themeColor="text1" w:themeTint="F2"/>
                              <w:sz w:val="12"/>
                              <w:szCs w:val="12"/>
                            </w:rPr>
                          </w:pPr>
                          <w:proofErr w:type="spellStart"/>
                          <w:r w:rsidRPr="00A54C44">
                            <w:rPr>
                              <w:color w:val="0D0D0D" w:themeColor="text1" w:themeTint="F2"/>
                              <w:sz w:val="12"/>
                              <w:szCs w:val="12"/>
                            </w:rPr>
                            <w:t>Modded</w:t>
                          </w:r>
                          <w:proofErr w:type="spellEnd"/>
                          <w:r w:rsidRPr="00A54C44">
                            <w:rPr>
                              <w:color w:val="0D0D0D" w:themeColor="text1" w:themeTint="F2"/>
                              <w:sz w:val="12"/>
                              <w:szCs w:val="12"/>
                            </w:rPr>
                            <w:t xml:space="preserve"> </w:t>
                          </w:r>
                          <w:r>
                            <w:rPr>
                              <w:color w:val="0D0D0D" w:themeColor="text1" w:themeTint="F2"/>
                              <w:sz w:val="12"/>
                              <w:szCs w:val="12"/>
                            </w:rPr>
                            <w:t xml:space="preserve">multiplayer </w:t>
                          </w:r>
                          <w:r w:rsidRPr="00A54C44">
                            <w:rPr>
                              <w:color w:val="0D0D0D" w:themeColor="text1" w:themeTint="F2"/>
                              <w:sz w:val="12"/>
                              <w:szCs w:val="12"/>
                            </w:rPr>
                            <w:t>RPG Servers</w:t>
                          </w:r>
                        </w:p>
                        <w:p w14:paraId="64401394" w14:textId="77777777" w:rsidR="00F2549E" w:rsidRPr="00A54C44" w:rsidRDefault="00F2549E" w:rsidP="00F2549E">
                          <w:pPr>
                            <w:rPr>
                              <w:color w:val="0D0D0D" w:themeColor="text1" w:themeTint="F2"/>
                              <w:sz w:val="12"/>
                              <w:szCs w:val="12"/>
                            </w:rPr>
                          </w:pPr>
                        </w:p>
                      </w:txbxContent>
                    </v:textbox>
                  </v:rect>
                  <v:rect id="Rectangle 10" o:spid="_x0000_s1039" style="position:absolute;left:13965;top:1675;width:14731;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093BFBF2" w14:textId="77777777" w:rsidR="00F2549E" w:rsidRPr="00A54C44" w:rsidRDefault="00F2549E" w:rsidP="00F2549E">
                          <w:pPr>
                            <w:rPr>
                              <w:color w:val="0D0D0D" w:themeColor="text1" w:themeTint="F2"/>
                              <w:sz w:val="12"/>
                              <w:szCs w:val="12"/>
                            </w:rPr>
                          </w:pPr>
                          <w:r>
                            <w:rPr>
                              <w:color w:val="0D0D0D" w:themeColor="text1" w:themeTint="F2"/>
                              <w:sz w:val="12"/>
                              <w:szCs w:val="12"/>
                            </w:rPr>
                            <w:t>Choice-Driven</w:t>
                          </w:r>
                        </w:p>
                      </w:txbxContent>
                    </v:textbox>
                  </v:rect>
                  <v:rect id="Rectangle 11" o:spid="_x0000_s1040" style="position:absolute;left:30916;top:1574;width:13764;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5D3D2AF5"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Released RPGs</w:t>
                          </w:r>
                        </w:p>
                      </w:txbxContent>
                    </v:textbox>
                  </v:rect>
                  <v:rect id="Rectangle 12" o:spid="_x0000_s1041" style="position:absolute;left:45508;top:1523;width:14768;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0EA5F41D" w14:textId="77777777" w:rsidR="00F2549E" w:rsidRPr="00A54C44" w:rsidRDefault="00F2549E" w:rsidP="00F2549E">
                          <w:pPr>
                            <w:rPr>
                              <w:color w:val="0D0D0D" w:themeColor="text1" w:themeTint="F2"/>
                              <w:sz w:val="12"/>
                              <w:szCs w:val="12"/>
                            </w:rPr>
                          </w:pPr>
                          <w:proofErr w:type="spellStart"/>
                          <w:r w:rsidRPr="00A54C44">
                            <w:rPr>
                              <w:color w:val="0D0D0D" w:themeColor="text1" w:themeTint="F2"/>
                              <w:sz w:val="12"/>
                              <w:szCs w:val="12"/>
                            </w:rPr>
                            <w:t>Modded</w:t>
                          </w:r>
                          <w:proofErr w:type="spellEnd"/>
                          <w:r w:rsidRPr="00A54C44">
                            <w:rPr>
                              <w:color w:val="0D0D0D" w:themeColor="text1" w:themeTint="F2"/>
                              <w:sz w:val="12"/>
                              <w:szCs w:val="12"/>
                            </w:rPr>
                            <w:t xml:space="preserve"> Games</w:t>
                          </w:r>
                        </w:p>
                      </w:txbxContent>
                    </v:textbox>
                  </v:rect>
                  <v:rect id="Rectangle 13" o:spid="_x0000_s1042" style="position:absolute;left:63140;top:699;width:15068;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0F92C0B9"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Writerly</w:t>
                          </w:r>
                        </w:p>
                      </w:txbxContent>
                    </v:textbox>
                  </v:rect>
                  <v:rect id="Rectangle 14" o:spid="_x0000_s1043" style="position:absolute;left:-3172;top:558;width:14498;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0BF837ED" w14:textId="77777777" w:rsidR="00F2549E" w:rsidRPr="00A54C44" w:rsidRDefault="00F2549E" w:rsidP="00F2549E">
                          <w:pPr>
                            <w:rPr>
                              <w:color w:val="0D0D0D" w:themeColor="text1" w:themeTint="F2"/>
                              <w:sz w:val="12"/>
                              <w:szCs w:val="12"/>
                            </w:rPr>
                          </w:pPr>
                          <w:r w:rsidRPr="00A54C44">
                            <w:rPr>
                              <w:color w:val="0D0D0D" w:themeColor="text1" w:themeTint="F2"/>
                              <w:sz w:val="12"/>
                              <w:szCs w:val="12"/>
                            </w:rPr>
                            <w:t>Readerly</w:t>
                          </w:r>
                        </w:p>
                      </w:txbxContent>
                    </v:textbox>
                  </v:rect>
                </v:group>
                <v:roundrect id="Rectangle: Rounded Corners 15" o:spid="_x0000_s1044" style="position:absolute;left:-731;top:4951;width:59604;height:20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" filled="f" stroked="f" strokeweight="1pt">
                  <v:stroke joinstyle="miter"/>
                  <v:textbox>
                    <w:txbxContent>
                      <w:p w14:paraId="4C8633D9" w14:textId="77777777" w:rsidR="00F2549E" w:rsidRPr="00A54C44" w:rsidRDefault="00F2549E" w:rsidP="00F2549E">
                        <w:pPr>
                          <w:rPr>
                            <w:rFonts w:asciiTheme="majorBidi" w:hAnsiTheme="majorBidi" w:cstheme="majorBidi"/>
                            <w:color w:val="0D0D0D" w:themeColor="text1" w:themeTint="F2"/>
                            <w:sz w:val="12"/>
                            <w:szCs w:val="12"/>
                          </w:rPr>
                        </w:pPr>
                        <w:r w:rsidRPr="00A54C44">
                          <w:rPr>
                            <w:rFonts w:asciiTheme="majorBidi" w:hAnsiTheme="majorBidi" w:cstheme="majorBidi"/>
                            <w:color w:val="0D0D0D" w:themeColor="text1" w:themeTint="F2"/>
                            <w:sz w:val="12"/>
                            <w:szCs w:val="12"/>
                          </w:rPr>
                          <w:t>Figure 1 Categorization of Games from a Readerly/Writerly Perspective</w:t>
                        </w:r>
                      </w:p>
                    </w:txbxContent>
                  </v:textbox>
                </v:roundrect>
                <w10:wrap type="topAndBottom"/>
              </v:group>
            </w:pict>
          </mc:Fallback>
        </mc:AlternateContent>
      </w:r>
      <w:r w:rsidRPr="00C548BE">
        <w:rPr>
          <w:rFonts w:asciiTheme="majorBidi" w:eastAsia="Calibri" w:hAnsiTheme="majorBidi" w:cstheme="majorBidi"/>
        </w:rPr>
        <w:t xml:space="preserve">within games, </w:t>
      </w:r>
      <w:proofErr w:type="spellStart"/>
      <w:r w:rsidRPr="00C548BE">
        <w:rPr>
          <w:rFonts w:asciiTheme="majorBidi" w:eastAsia="Calibri" w:hAnsiTheme="majorBidi" w:cstheme="majorBidi"/>
        </w:rPr>
        <w:t>modders</w:t>
      </w:r>
      <w:proofErr w:type="spellEnd"/>
      <w:r w:rsidRPr="00C548BE">
        <w:rPr>
          <w:rFonts w:asciiTheme="majorBidi" w:eastAsia="Calibri" w:hAnsiTheme="majorBidi" w:cstheme="majorBidi"/>
        </w:rPr>
        <w:t>, server developers, and naturally other role-players are affected by the writerly experiences of content-creators. On the other hand, viewers of such live streams take a readerly position with regard to the character development of role-play characters whose controllers (the content creators and streamers) take a writerly position.</w:t>
      </w:r>
    </w:p>
    <w:p w14:paraId="2346BA22" w14:textId="3241E59D" w:rsidR="00F2549E" w:rsidRPr="00C548BE" w:rsidRDefault="00F2549E" w:rsidP="00C548BE">
      <w:pPr>
        <w:ind w:firstLine="284"/>
        <w:jc w:val="both"/>
        <w:rPr>
          <w:rFonts w:asciiTheme="majorBidi" w:hAnsiTheme="majorBidi" w:cstheme="majorBidi"/>
        </w:rPr>
      </w:pPr>
    </w:p>
    <w:p w14:paraId="42A33E57" w14:textId="4CF605A7" w:rsidR="003451EC" w:rsidRPr="00C548BE" w:rsidRDefault="003451EC" w:rsidP="00C548BE">
      <w:pPr>
        <w:pStyle w:val="Heading2"/>
        <w:rPr>
          <w:rFonts w:asciiTheme="majorBidi" w:hAnsiTheme="majorBidi" w:cstheme="majorBidi"/>
        </w:rPr>
      </w:pPr>
      <w:r w:rsidRPr="00C548BE">
        <w:rPr>
          <w:rFonts w:asciiTheme="majorBidi" w:hAnsiTheme="majorBidi" w:cstheme="majorBidi"/>
        </w:rPr>
        <w:t>Literary Experience in Video Games</w:t>
      </w:r>
    </w:p>
    <w:p w14:paraId="425246C4" w14:textId="10A2BE9A" w:rsidR="001A6000" w:rsidRDefault="003451EC" w:rsidP="00D970AE">
      <w:pPr>
        <w:ind w:firstLine="288"/>
        <w:jc w:val="both"/>
        <w:rPr>
          <w:rFonts w:asciiTheme="majorBidi" w:hAnsiTheme="majorBidi" w:cstheme="majorBidi"/>
        </w:rPr>
      </w:pPr>
      <w:r w:rsidRPr="00C548BE">
        <w:rPr>
          <w:rFonts w:asciiTheme="majorBidi" w:hAnsiTheme="majorBidi" w:cstheme="majorBidi"/>
        </w:rPr>
        <w:t xml:space="preserve">The multifaceted nature of such writerly experiences brings a deeper understanding of the plausibility of these contents to their viewers. As an example, in the </w:t>
      </w:r>
      <w:proofErr w:type="spellStart"/>
      <w:r w:rsidRPr="00C548BE">
        <w:rPr>
          <w:rFonts w:asciiTheme="majorBidi" w:hAnsiTheme="majorBidi" w:cstheme="majorBidi"/>
          <w:i/>
          <w:iCs/>
        </w:rPr>
        <w:t>NoPixel</w:t>
      </w:r>
      <w:proofErr w:type="spellEnd"/>
      <w:r w:rsidRPr="00C548BE">
        <w:rPr>
          <w:rFonts w:asciiTheme="majorBidi" w:hAnsiTheme="majorBidi" w:cstheme="majorBidi"/>
        </w:rPr>
        <w:t xml:space="preserve"> server, which came to peak recognition during the late 2020 and early 2021, the concurrent viewership of streamers such as XQC, </w:t>
      </w:r>
      <w:proofErr w:type="spellStart"/>
      <w:r w:rsidRPr="00C548BE">
        <w:rPr>
          <w:rFonts w:asciiTheme="majorBidi" w:hAnsiTheme="majorBidi" w:cstheme="majorBidi"/>
        </w:rPr>
        <w:t>Sykuno</w:t>
      </w:r>
      <w:proofErr w:type="spellEnd"/>
      <w:r w:rsidRPr="00C548BE">
        <w:rPr>
          <w:rFonts w:asciiTheme="majorBidi" w:hAnsiTheme="majorBidi" w:cstheme="majorBidi"/>
        </w:rPr>
        <w:t xml:space="preserve">, and other famous streamers exceeded the astronomical number of 150,000 during a single live stream. Although character developments performed by these streamers within this server is more of a stereotypical representation of linear video game or a yellow paper, it often is complemented by deep and meaningful experiences; it is the improvised and often haphazardly and comically shaped freedom of choice from these content-creators that bestows an entirely writerly experience to the nature of such play sessions. The writerly experience of streamers and content-creators runs deeper than this in a lot of instances. For example, through contribution and efforts of many players, youtubers strive to deliver music videos and soundtracks that depict the development of characters in these servers; one instance of such efforts belongs to Paff who </w:t>
      </w:r>
      <w:r w:rsidRPr="00C548BE">
        <w:rPr>
          <w:rFonts w:asciiTheme="majorBidi" w:hAnsiTheme="majorBidi" w:cstheme="majorBidi"/>
        </w:rPr>
        <w:t xml:space="preserve">releases music videos for a lot of characters in </w:t>
      </w:r>
      <w:proofErr w:type="spellStart"/>
      <w:r w:rsidRPr="00C548BE">
        <w:rPr>
          <w:rFonts w:asciiTheme="majorBidi" w:hAnsiTheme="majorBidi" w:cstheme="majorBidi"/>
          <w:i/>
          <w:iCs/>
        </w:rPr>
        <w:t>NoPixel</w:t>
      </w:r>
      <w:proofErr w:type="spellEnd"/>
      <w:r w:rsidRPr="00C548BE">
        <w:rPr>
          <w:rFonts w:asciiTheme="majorBidi" w:hAnsiTheme="majorBidi" w:cstheme="majorBidi"/>
        </w:rPr>
        <w:t xml:space="preserve"> server, one of which is Benji Ramos’ </w:t>
      </w:r>
      <w:r w:rsidRPr="00C548BE">
        <w:rPr>
          <w:rFonts w:asciiTheme="majorBidi" w:hAnsiTheme="majorBidi" w:cstheme="majorBidi"/>
          <w:i/>
          <w:iCs/>
        </w:rPr>
        <w:t>King of the Castle</w:t>
      </w:r>
      <w:r w:rsidRPr="00C548BE">
        <w:rPr>
          <w:rFonts w:asciiTheme="majorBidi" w:hAnsiTheme="majorBidi" w:cstheme="majorBidi"/>
        </w:rPr>
        <w:t xml:space="preserve"> (2021), a stereotypical representation of an immigrant that lives in “south” and controls the underground criminal activities of Los Santos in the server. Furthermore, totems and mementos of in-game roleplaying characters are added to the game to be distributed as a sign of friendship between the members, one that is in part a writerly experience from the part of the developer and the other players online in-game particularly because such acts force the creators to put narrative into the emergence of such items in the game universe.</w:t>
      </w:r>
    </w:p>
    <w:p w14:paraId="106ACD0C" w14:textId="4E76E732" w:rsidR="003451EC" w:rsidRDefault="003451EC" w:rsidP="001A6000">
      <w:pPr>
        <w:ind w:firstLine="288"/>
        <w:jc w:val="both"/>
        <w:rPr>
          <w:rFonts w:asciiTheme="majorBidi" w:hAnsiTheme="majorBidi" w:cstheme="majorBidi"/>
        </w:rPr>
      </w:pPr>
      <w:r w:rsidRPr="00C548BE">
        <w:rPr>
          <w:rFonts w:asciiTheme="majorBidi" w:hAnsiTheme="majorBidi" w:cstheme="majorBidi"/>
        </w:rPr>
        <w:t xml:space="preserve">More importantly, reflection of popular and debut online trends in real life find their way into the game universe through the apt modifications available to server developers. One of the most recent manifestations of such practices was the replication of Netflix’s </w:t>
      </w:r>
      <w:r w:rsidRPr="00C548BE">
        <w:rPr>
          <w:rFonts w:asciiTheme="majorBidi" w:hAnsiTheme="majorBidi" w:cstheme="majorBidi"/>
          <w:i/>
          <w:iCs/>
        </w:rPr>
        <w:t xml:space="preserve">Squid Game </w:t>
      </w:r>
      <w:r w:rsidRPr="00C548BE">
        <w:rPr>
          <w:rFonts w:asciiTheme="majorBidi" w:hAnsiTheme="majorBidi" w:cstheme="majorBidi"/>
        </w:rPr>
        <w:t xml:space="preserve">(2021) within the server where roleplaying content creators were encouraged to experience a game within a game, providing the chance for players to write their own narrative into a replicate of the series in the game universe. These practices offer a trade-off of readerly and writerly experiences over and over again. Supposing that these </w:t>
      </w:r>
      <w:proofErr w:type="spellStart"/>
      <w:r w:rsidRPr="00C548BE">
        <w:rPr>
          <w:rFonts w:asciiTheme="majorBidi" w:hAnsiTheme="majorBidi" w:cstheme="majorBidi"/>
        </w:rPr>
        <w:t>modded</w:t>
      </w:r>
      <w:proofErr w:type="spellEnd"/>
      <w:r w:rsidRPr="00C548BE">
        <w:rPr>
          <w:rFonts w:asciiTheme="majorBidi" w:hAnsiTheme="majorBidi" w:cstheme="majorBidi"/>
        </w:rPr>
        <w:t xml:space="preserve"> servers stay alive, the cycle of readerly/writerly experience will never end (see Fig. 2).</w:t>
      </w:r>
    </w:p>
    <w:p w14:paraId="42904D6B" w14:textId="6CCE490F" w:rsidR="00D970AE" w:rsidRPr="00C548BE" w:rsidRDefault="00D970AE" w:rsidP="001A6000">
      <w:pPr>
        <w:ind w:firstLine="288"/>
        <w:jc w:val="both"/>
        <w:rPr>
          <w:rFonts w:asciiTheme="majorBidi" w:hAnsiTheme="majorBidi" w:cstheme="majorBidi"/>
        </w:rPr>
      </w:pPr>
    </w:p>
    <w:p w14:paraId="2A456DFC" w14:textId="513352A7" w:rsidR="003451EC" w:rsidRPr="00C548BE" w:rsidRDefault="007B1B91" w:rsidP="00C548BE">
      <w:pPr>
        <w:ind w:firstLine="284"/>
        <w:jc w:val="both"/>
        <w:rPr>
          <w:rFonts w:asciiTheme="majorBidi" w:hAnsiTheme="majorBidi" w:cstheme="majorBidi"/>
          <w:i/>
          <w:iCs/>
        </w:rPr>
      </w:pPr>
      <w:r w:rsidRPr="00C548BE">
        <w:rPr>
          <w:rFonts w:asciiTheme="majorBidi" w:eastAsia="Calibri" w:hAnsiTheme="majorBidi" w:cstheme="majorBidi"/>
          <w:lang w:bidi="fa-IR"/>
        </w:rPr>
        <w:t xml:space="preserve">On a different layer, it could be argued that audience of these live streams impact the response of in-game characters of these content-creators; their encouragement to taking certain actions and at the same time, reprimand of others through their chat messages, donations, and other digital contributions via other social media platforms such as Reddit, can heavily impact the route they take. As an example, a group of criminals in the in-game world of Los Santos with twitch streamers XQC (as Mr. X), </w:t>
      </w:r>
      <w:proofErr w:type="spellStart"/>
      <w:r w:rsidRPr="00C548BE">
        <w:rPr>
          <w:rFonts w:asciiTheme="majorBidi" w:eastAsia="Calibri" w:hAnsiTheme="majorBidi" w:cstheme="majorBidi"/>
          <w:lang w:bidi="fa-IR"/>
        </w:rPr>
        <w:t>Ilysium</w:t>
      </w:r>
      <w:proofErr w:type="spellEnd"/>
      <w:r w:rsidRPr="00C548BE">
        <w:rPr>
          <w:rFonts w:asciiTheme="majorBidi" w:eastAsia="Calibri" w:hAnsiTheme="majorBidi" w:cstheme="majorBidi"/>
          <w:lang w:bidi="fa-IR"/>
        </w:rPr>
        <w:t xml:space="preserve"> (as Benji Ramos), and </w:t>
      </w:r>
      <w:proofErr w:type="spellStart"/>
      <w:r w:rsidRPr="00C548BE">
        <w:rPr>
          <w:rFonts w:asciiTheme="majorBidi" w:eastAsia="Calibri" w:hAnsiTheme="majorBidi" w:cstheme="majorBidi"/>
          <w:lang w:bidi="fa-IR"/>
        </w:rPr>
        <w:t>Sykuno</w:t>
      </w:r>
      <w:proofErr w:type="spellEnd"/>
      <w:r w:rsidRPr="00C548BE">
        <w:rPr>
          <w:rFonts w:asciiTheme="majorBidi" w:eastAsia="Calibri" w:hAnsiTheme="majorBidi" w:cstheme="majorBidi"/>
          <w:lang w:bidi="fa-IR"/>
        </w:rPr>
        <w:t xml:space="preserve"> (as Yuno </w:t>
      </w:r>
      <w:proofErr w:type="spellStart"/>
      <w:r w:rsidRPr="00C548BE">
        <w:rPr>
          <w:rFonts w:asciiTheme="majorBidi" w:eastAsia="Calibri" w:hAnsiTheme="majorBidi" w:cstheme="majorBidi"/>
          <w:lang w:bidi="fa-IR"/>
        </w:rPr>
        <w:t>Sykk</w:t>
      </w:r>
      <w:proofErr w:type="spellEnd"/>
      <w:r w:rsidRPr="00C548BE">
        <w:rPr>
          <w:rFonts w:asciiTheme="majorBidi" w:eastAsia="Calibri" w:hAnsiTheme="majorBidi" w:cstheme="majorBidi"/>
          <w:lang w:bidi="fa-IR"/>
        </w:rPr>
        <w:t>) are encouraged to commit more crimes in the city to challenge the roleplaying officers and other members of the server – this challenge was initially triggered by viewers of these streams. In another instance, real life threats were made against the content creators in response to a stereotypical triangular love affair between in-game characters; these has made major impacts in character development the content creators had in mind so much so that they ceased developing such a narrative arch altogether.</w:t>
      </w:r>
    </w:p>
    <w:p w14:paraId="0ED3DE76" w14:textId="42B01F0A" w:rsidR="008A55B5" w:rsidRPr="00C548BE" w:rsidRDefault="00CE5C84" w:rsidP="00C548BE">
      <w:pPr>
        <w:pStyle w:val="Heading1"/>
        <w:rPr>
          <w:rFonts w:asciiTheme="majorBidi" w:hAnsiTheme="majorBidi" w:cstheme="majorBidi"/>
        </w:rPr>
      </w:pPr>
      <w:r w:rsidRPr="00C548BE">
        <w:rPr>
          <w:rFonts w:asciiTheme="majorBidi" w:hAnsiTheme="majorBidi" w:cstheme="majorBidi"/>
        </w:rPr>
        <w:lastRenderedPageBreak/>
        <w:t>Conclusion</w:t>
      </w:r>
    </w:p>
    <w:p w14:paraId="2F0B0AD7" w14:textId="584778D3" w:rsidR="00EE4362" w:rsidRDefault="001D32CE" w:rsidP="00E968C7">
      <w:pPr>
        <w:pStyle w:val="BodyText"/>
        <w:spacing w:line="240" w:lineRule="auto"/>
        <w:rPr>
          <w:rFonts w:asciiTheme="majorBidi" w:eastAsia="Calibri" w:hAnsiTheme="majorBidi" w:cstheme="majorBidi"/>
          <w:spacing w:val="0"/>
          <w:lang w:bidi="fa-IR"/>
        </w:rPr>
      </w:pPr>
      <w:r w:rsidRPr="00C548BE">
        <w:rPr>
          <w:rFonts w:asciiTheme="majorBidi" w:eastAsia="Calibri" w:hAnsiTheme="majorBidi" w:cstheme="majorBidi"/>
          <w:spacing w:val="0"/>
          <w:lang w:bidi="fa-IR"/>
        </w:rPr>
        <w:t>The writerly experience of video game readers/players starts with the game but does not stop there. Any attempt on modification of the game rules and of the game universe can potentially put the authorial control of the virtual character on screen in the hand of the player. Furthermore, mods can impact how a play session will unfold, particularly an online play session. Audiences, too, can determine the development of a writerly experience, especially in live streams. Although, what the audience demands of the content creators can be considered an effort in actualization of a writerly desire, it is difficult to consider this as a fully achieved writerly experience as the content-creators often prioritize their choices above their viewers. Nonetheless, the ever-inclusive never-ending circle of content creators (as players), viewers, and developers creates a dynamic platform within which the ultimate jouissance of writerly experience takes place.</w:t>
      </w:r>
    </w:p>
    <w:p w14:paraId="48F3107E" w14:textId="27A8FE10" w:rsidR="00C91CB1" w:rsidRDefault="00C91CB1" w:rsidP="00E968C7">
      <w:pPr>
        <w:pStyle w:val="BodyText"/>
        <w:spacing w:line="240" w:lineRule="auto"/>
        <w:rPr>
          <w:rFonts w:asciiTheme="majorBidi" w:eastAsia="Calibri" w:hAnsiTheme="majorBidi" w:cstheme="majorBidi"/>
          <w:spacing w:val="0"/>
          <w:lang w:bidi="fa-IR"/>
        </w:rPr>
      </w:pPr>
    </w:p>
    <w:p w14:paraId="19277791" w14:textId="1A22C1A8" w:rsidR="00C91CB1" w:rsidRDefault="00C91CB1" w:rsidP="00E968C7">
      <w:pPr>
        <w:pStyle w:val="BodyText"/>
        <w:spacing w:line="240" w:lineRule="auto"/>
        <w:rPr>
          <w:rFonts w:asciiTheme="majorBidi" w:eastAsia="Calibri" w:hAnsiTheme="majorBidi" w:cstheme="majorBidi"/>
          <w:spacing w:val="0"/>
          <w:lang w:bidi="fa-IR"/>
        </w:rPr>
      </w:pPr>
    </w:p>
    <w:p w14:paraId="426C048D" w14:textId="77777777" w:rsidR="00C91CB1" w:rsidRDefault="00C91CB1" w:rsidP="00E968C7">
      <w:pPr>
        <w:pStyle w:val="BodyText"/>
        <w:spacing w:line="240" w:lineRule="auto"/>
        <w:rPr>
          <w:rFonts w:asciiTheme="majorBidi" w:eastAsia="Calibri" w:hAnsiTheme="majorBidi" w:cstheme="majorBidi"/>
          <w:spacing w:val="0"/>
          <w:lang w:bidi="fa-IR"/>
        </w:rPr>
      </w:pPr>
    </w:p>
    <w:p w14:paraId="5B4E41E5" w14:textId="35C6EB8F" w:rsidR="008A55B5" w:rsidRPr="00C548BE" w:rsidRDefault="008A55B5" w:rsidP="00C548BE">
      <w:pPr>
        <w:pStyle w:val="Heading5"/>
        <w:rPr>
          <w:rFonts w:asciiTheme="majorBidi" w:eastAsia="MS Mincho" w:hAnsiTheme="majorBidi" w:cstheme="majorBidi"/>
        </w:rPr>
      </w:pPr>
      <w:r w:rsidRPr="00C548BE">
        <w:rPr>
          <w:rFonts w:asciiTheme="majorBidi" w:eastAsia="MS Mincho" w:hAnsiTheme="majorBidi" w:cstheme="majorBidi"/>
        </w:rPr>
        <w:t>References</w:t>
      </w:r>
    </w:p>
    <w:p w14:paraId="71FAC153" w14:textId="234D88EB" w:rsidR="008A55B5" w:rsidRDefault="00FD6D2C" w:rsidP="00C548BE">
      <w:pPr>
        <w:pStyle w:val="references"/>
        <w:spacing w:line="240" w:lineRule="auto"/>
        <w:rPr>
          <w:rFonts w:asciiTheme="majorBidi" w:eastAsia="MS Mincho" w:hAnsiTheme="majorBidi" w:cstheme="majorBidi"/>
        </w:rPr>
      </w:pPr>
      <w:r>
        <w:rPr>
          <w:rFonts w:asciiTheme="majorBidi" w:eastAsia="MS Mincho" w:hAnsiTheme="majorBidi" w:cstheme="majorBidi"/>
        </w:rPr>
        <w:t>R. Barthes</w:t>
      </w:r>
      <w:r w:rsidR="008A55B5" w:rsidRPr="00C548BE">
        <w:rPr>
          <w:rFonts w:asciiTheme="majorBidi" w:eastAsia="MS Mincho" w:hAnsiTheme="majorBidi" w:cstheme="majorBidi"/>
        </w:rPr>
        <w:t xml:space="preserve">, </w:t>
      </w:r>
      <w:r>
        <w:rPr>
          <w:rFonts w:asciiTheme="majorBidi" w:eastAsia="MS Mincho" w:hAnsiTheme="majorBidi" w:cstheme="majorBidi"/>
        </w:rPr>
        <w:t>S/Z</w:t>
      </w:r>
      <w:r w:rsidR="0029273A">
        <w:rPr>
          <w:rFonts w:asciiTheme="majorBidi" w:eastAsia="MS Mincho" w:hAnsiTheme="majorBidi" w:cstheme="majorBidi"/>
        </w:rPr>
        <w:t>, Trans. R. Miller</w:t>
      </w:r>
      <w:r w:rsidR="008A55B5" w:rsidRPr="00C548BE">
        <w:rPr>
          <w:rFonts w:asciiTheme="majorBidi" w:eastAsia="MS Mincho" w:hAnsiTheme="majorBidi" w:cstheme="majorBidi"/>
        </w:rPr>
        <w:t>,</w:t>
      </w:r>
      <w:r w:rsidR="00574062">
        <w:rPr>
          <w:rFonts w:asciiTheme="majorBidi" w:eastAsia="MS Mincho" w:hAnsiTheme="majorBidi" w:cstheme="majorBidi"/>
        </w:rPr>
        <w:t xml:space="preserve"> 1</w:t>
      </w:r>
      <w:r w:rsidR="00574062" w:rsidRPr="00574062">
        <w:rPr>
          <w:rFonts w:asciiTheme="majorBidi" w:eastAsia="MS Mincho" w:hAnsiTheme="majorBidi" w:cstheme="majorBidi"/>
          <w:vertAlign w:val="superscript"/>
        </w:rPr>
        <w:t>st</w:t>
      </w:r>
      <w:r w:rsidR="00574062">
        <w:rPr>
          <w:rFonts w:asciiTheme="majorBidi" w:eastAsia="MS Mincho" w:hAnsiTheme="majorBidi" w:cstheme="majorBidi"/>
        </w:rPr>
        <w:t xml:space="preserve"> </w:t>
      </w:r>
      <w:r w:rsidR="008A55B5" w:rsidRPr="00C548BE">
        <w:rPr>
          <w:rFonts w:asciiTheme="majorBidi" w:eastAsia="MS Mincho" w:hAnsiTheme="majorBidi" w:cstheme="majorBidi"/>
        </w:rPr>
        <w:t xml:space="preserve">ed., </w:t>
      </w:r>
      <w:r w:rsidR="0038781C">
        <w:rPr>
          <w:rFonts w:asciiTheme="majorBidi" w:eastAsia="MS Mincho" w:hAnsiTheme="majorBidi" w:cstheme="majorBidi"/>
        </w:rPr>
        <w:t>Malden</w:t>
      </w:r>
      <w:r w:rsidR="005251B6">
        <w:rPr>
          <w:rFonts w:asciiTheme="majorBidi" w:eastAsia="MS Mincho" w:hAnsiTheme="majorBidi" w:cstheme="majorBidi"/>
        </w:rPr>
        <w:t>, USA</w:t>
      </w:r>
      <w:r w:rsidR="008A55B5" w:rsidRPr="00C548BE">
        <w:rPr>
          <w:rFonts w:asciiTheme="majorBidi" w:eastAsia="MS Mincho" w:hAnsiTheme="majorBidi" w:cstheme="majorBidi"/>
        </w:rPr>
        <w:t xml:space="preserve">: </w:t>
      </w:r>
      <w:r w:rsidR="0038781C">
        <w:rPr>
          <w:rFonts w:asciiTheme="majorBidi" w:eastAsia="MS Mincho" w:hAnsiTheme="majorBidi" w:cstheme="majorBidi"/>
        </w:rPr>
        <w:t>Blackwell</w:t>
      </w:r>
      <w:r w:rsidR="008A55B5" w:rsidRPr="00C548BE">
        <w:rPr>
          <w:rFonts w:asciiTheme="majorBidi" w:eastAsia="MS Mincho" w:hAnsiTheme="majorBidi" w:cstheme="majorBidi"/>
        </w:rPr>
        <w:t xml:space="preserve">, </w:t>
      </w:r>
      <w:r w:rsidR="0049441F">
        <w:rPr>
          <w:rFonts w:asciiTheme="majorBidi" w:eastAsia="MS Mincho" w:hAnsiTheme="majorBidi" w:cstheme="majorBidi"/>
        </w:rPr>
        <w:t>1974</w:t>
      </w:r>
      <w:r w:rsidR="008A55B5" w:rsidRPr="00C548BE">
        <w:rPr>
          <w:rFonts w:asciiTheme="majorBidi" w:eastAsia="MS Mincho" w:hAnsiTheme="majorBidi" w:cstheme="majorBidi"/>
        </w:rPr>
        <w:t>, pp.</w:t>
      </w:r>
      <w:r w:rsidR="002071B4">
        <w:rPr>
          <w:rFonts w:asciiTheme="majorBidi" w:eastAsia="MS Mincho" w:hAnsiTheme="majorBidi" w:cstheme="majorBidi"/>
        </w:rPr>
        <w:t>4-16</w:t>
      </w:r>
      <w:r w:rsidR="008A55B5" w:rsidRPr="00C548BE">
        <w:rPr>
          <w:rFonts w:asciiTheme="majorBidi" w:eastAsia="MS Mincho" w:hAnsiTheme="majorBidi" w:cstheme="majorBidi"/>
        </w:rPr>
        <w:t>.</w:t>
      </w:r>
    </w:p>
    <w:p w14:paraId="708A5D8F" w14:textId="08DA9D11" w:rsidR="003D5171" w:rsidRPr="00D5532B" w:rsidRDefault="003D5171" w:rsidP="00C548BE">
      <w:pPr>
        <w:pStyle w:val="references"/>
        <w:spacing w:line="240" w:lineRule="auto"/>
        <w:rPr>
          <w:rFonts w:asciiTheme="majorBidi" w:eastAsia="MS Mincho" w:hAnsiTheme="majorBidi" w:cstheme="majorBidi"/>
        </w:rPr>
      </w:pPr>
      <w:r w:rsidRPr="003D5171">
        <w:rPr>
          <w:noProof w:val="0"/>
          <w:color w:val="000000"/>
        </w:rPr>
        <w:t>Abrams, M. H. &amp; Harpham, G. G. (Eds.</w:t>
      </w:r>
      <w:r w:rsidR="009E3DD5">
        <w:rPr>
          <w:noProof w:val="0"/>
          <w:color w:val="000000"/>
        </w:rPr>
        <w:t>)</w:t>
      </w:r>
      <w:r w:rsidR="007033A9">
        <w:rPr>
          <w:noProof w:val="0"/>
          <w:color w:val="000000"/>
        </w:rPr>
        <w:t>,</w:t>
      </w:r>
      <w:r w:rsidRPr="003D5171">
        <w:rPr>
          <w:noProof w:val="0"/>
          <w:color w:val="000000"/>
        </w:rPr>
        <w:t xml:space="preserve"> </w:t>
      </w:r>
      <w:r w:rsidRPr="003D5171">
        <w:rPr>
          <w:rFonts w:ascii="Times New Roman Italic" w:hAnsi="Times New Roman Italic"/>
          <w:i/>
          <w:iCs/>
          <w:noProof w:val="0"/>
          <w:color w:val="000000"/>
        </w:rPr>
        <w:t>A Glossary of Literary</w:t>
      </w:r>
      <w:r w:rsidRPr="003D5171">
        <w:rPr>
          <w:rFonts w:ascii="Times New Roman Italic" w:hAnsi="Times New Roman Italic"/>
          <w:i/>
          <w:iCs/>
          <w:noProof w:val="0"/>
          <w:color w:val="000000"/>
        </w:rPr>
        <w:br/>
      </w:r>
      <w:r w:rsidRPr="00AF30A7">
        <w:rPr>
          <w:rFonts w:ascii="Times New Roman Italic" w:hAnsi="Times New Roman Italic"/>
          <w:i/>
          <w:iCs/>
          <w:noProof w:val="0"/>
          <w:color w:val="000000"/>
        </w:rPr>
        <w:t>Terms</w:t>
      </w:r>
      <w:r w:rsidR="00AF30A7" w:rsidRPr="00AF30A7">
        <w:rPr>
          <w:rFonts w:ascii="Times New Roman Italic" w:hAnsi="Times New Roman Italic"/>
          <w:noProof w:val="0"/>
          <w:color w:val="000000"/>
        </w:rPr>
        <w:t xml:space="preserve">, </w:t>
      </w:r>
      <w:r w:rsidRPr="00AF30A7">
        <w:rPr>
          <w:noProof w:val="0"/>
          <w:color w:val="000000"/>
        </w:rPr>
        <w:t>10</w:t>
      </w:r>
      <w:r w:rsidR="00AF30A7" w:rsidRPr="00AF30A7">
        <w:rPr>
          <w:noProof w:val="0"/>
          <w:color w:val="000000"/>
          <w:vertAlign w:val="superscript"/>
        </w:rPr>
        <w:t>th</w:t>
      </w:r>
      <w:r w:rsidRPr="00AF30A7">
        <w:rPr>
          <w:noProof w:val="0"/>
          <w:color w:val="000000"/>
        </w:rPr>
        <w:t xml:space="preserve"> Ed.</w:t>
      </w:r>
      <w:r w:rsidR="00AF30A7">
        <w:rPr>
          <w:noProof w:val="0"/>
          <w:color w:val="000000"/>
        </w:rPr>
        <w:t>,</w:t>
      </w:r>
      <w:r w:rsidRPr="003D5171">
        <w:rPr>
          <w:noProof w:val="0"/>
          <w:color w:val="000000"/>
        </w:rPr>
        <w:t xml:space="preserve"> Boston, US:</w:t>
      </w:r>
      <w:r w:rsidR="009E3DD5">
        <w:rPr>
          <w:noProof w:val="0"/>
          <w:color w:val="000000"/>
        </w:rPr>
        <w:t xml:space="preserve"> </w:t>
      </w:r>
      <w:proofErr w:type="spellStart"/>
      <w:r w:rsidRPr="003D5171">
        <w:rPr>
          <w:noProof w:val="0"/>
          <w:color w:val="000000"/>
        </w:rPr>
        <w:t>Wadworth</w:t>
      </w:r>
      <w:proofErr w:type="spellEnd"/>
      <w:r w:rsidRPr="003D5171">
        <w:rPr>
          <w:noProof w:val="0"/>
          <w:color w:val="000000"/>
        </w:rPr>
        <w:t>, Cengage Learning</w:t>
      </w:r>
      <w:r w:rsidR="009E3DD5">
        <w:rPr>
          <w:noProof w:val="0"/>
          <w:color w:val="000000"/>
        </w:rPr>
        <w:t>, 2012</w:t>
      </w:r>
    </w:p>
    <w:p w14:paraId="0858E6BA" w14:textId="77777777" w:rsidR="004A0118" w:rsidRPr="00240E79" w:rsidRDefault="004A0118" w:rsidP="004A0118">
      <w:pPr>
        <w:pStyle w:val="references"/>
        <w:spacing w:line="240" w:lineRule="auto"/>
        <w:rPr>
          <w:rFonts w:asciiTheme="majorBidi" w:eastAsia="MS Mincho" w:hAnsiTheme="majorBidi" w:cstheme="majorBidi"/>
        </w:rPr>
      </w:pPr>
      <w:r w:rsidRPr="00240E79">
        <w:rPr>
          <w:noProof w:val="0"/>
          <w:color w:val="000000"/>
        </w:rPr>
        <w:t xml:space="preserve">R. Awotwi, “Experience The ‘Interesting Uses’ of ‘Writerly’ Videogames at the Wordplay Festival”, Nov. 2013, Retrieved from </w:t>
      </w:r>
      <w:hyperlink r:id="rId11" w:history="1">
        <w:r w:rsidRPr="00BE009E">
          <w:rPr>
            <w:rStyle w:val="Hyperlink"/>
            <w:noProof w:val="0"/>
          </w:rPr>
          <w:t>https://www.cgmagonline.com/news/experience-interesting-uses-writerly-videogames-wordplay-festival/</w:t>
        </w:r>
      </w:hyperlink>
      <w:r w:rsidRPr="00240E79">
        <w:rPr>
          <w:noProof w:val="0"/>
          <w:color w:val="000000"/>
        </w:rPr>
        <w:t>, Accessed Dec. 2021.</w:t>
      </w:r>
    </w:p>
    <w:p w14:paraId="5FED655E" w14:textId="6BFEB264" w:rsidR="00B46F2B" w:rsidRPr="00B46F2B" w:rsidRDefault="00E817EF" w:rsidP="00C548BE">
      <w:pPr>
        <w:pStyle w:val="references"/>
        <w:spacing w:line="240" w:lineRule="auto"/>
        <w:rPr>
          <w:rFonts w:asciiTheme="majorBidi" w:eastAsia="MS Mincho" w:hAnsiTheme="majorBidi" w:cstheme="majorBidi"/>
        </w:rPr>
      </w:pPr>
      <w:r>
        <w:rPr>
          <w:rFonts w:asciiTheme="majorBidi" w:eastAsia="MS Mincho" w:hAnsiTheme="majorBidi" w:cstheme="majorBidi"/>
        </w:rPr>
        <w:t>N. Tringham, “Hyperfiction”, Science Fiction Video Games,</w:t>
      </w:r>
      <w:r w:rsidR="00C82C2B">
        <w:rPr>
          <w:rFonts w:asciiTheme="majorBidi" w:eastAsia="MS Mincho" w:hAnsiTheme="majorBidi" w:cstheme="majorBidi"/>
        </w:rPr>
        <w:t xml:space="preserve"> CRC Express, FL: USA, 2015, pp. 37-42.</w:t>
      </w:r>
    </w:p>
    <w:p w14:paraId="7295B6C0" w14:textId="77777777" w:rsidR="00B46F2B" w:rsidRPr="00F92BB2" w:rsidRDefault="00B46F2B" w:rsidP="00B46F2B">
      <w:pPr>
        <w:pStyle w:val="references"/>
        <w:spacing w:line="240" w:lineRule="auto"/>
        <w:rPr>
          <w:rFonts w:asciiTheme="majorBidi" w:eastAsia="MS Mincho" w:hAnsiTheme="majorBidi" w:cstheme="majorBidi"/>
        </w:rPr>
      </w:pPr>
      <w:r>
        <w:rPr>
          <w:noProof w:val="0"/>
          <w:color w:val="000000"/>
        </w:rPr>
        <w:t xml:space="preserve">A. Morado, From Readerly to Writerly (And Back Again): A Rhetorical Analysis of </w:t>
      </w:r>
      <w:proofErr w:type="spellStart"/>
      <w:r>
        <w:rPr>
          <w:noProof w:val="0"/>
          <w:color w:val="000000"/>
        </w:rPr>
        <w:t>Greentext</w:t>
      </w:r>
      <w:proofErr w:type="spellEnd"/>
      <w:r>
        <w:rPr>
          <w:noProof w:val="0"/>
          <w:color w:val="000000"/>
        </w:rPr>
        <w:t xml:space="preserve"> Stories, MA Thesis, Northern Illinois University: USA, 2016.</w:t>
      </w:r>
    </w:p>
    <w:p w14:paraId="231E92D0" w14:textId="77777777" w:rsidR="006B7693" w:rsidRPr="006B7693" w:rsidRDefault="00917395" w:rsidP="00914B34">
      <w:pPr>
        <w:pStyle w:val="references"/>
        <w:spacing w:line="240" w:lineRule="auto"/>
        <w:rPr>
          <w:rFonts w:asciiTheme="majorBidi" w:eastAsia="MS Mincho" w:hAnsiTheme="majorBidi" w:cstheme="majorBidi"/>
        </w:rPr>
      </w:pPr>
      <w:r w:rsidRPr="006B7693">
        <w:rPr>
          <w:noProof w:val="0"/>
          <w:color w:val="000000"/>
        </w:rPr>
        <w:t>A. C. Turley, Reading the Game: Exploring Narratives in Video Games as Literary Texts, MA Thesis, Indiana University: USA, 2018.</w:t>
      </w:r>
    </w:p>
    <w:p w14:paraId="72127A3C" w14:textId="1B4437D4" w:rsidR="00914B34" w:rsidRPr="006B7693" w:rsidRDefault="00914B34" w:rsidP="00914B34">
      <w:pPr>
        <w:pStyle w:val="references"/>
        <w:spacing w:line="240" w:lineRule="auto"/>
        <w:rPr>
          <w:rFonts w:asciiTheme="majorBidi" w:eastAsia="MS Mincho" w:hAnsiTheme="majorBidi" w:cstheme="majorBidi"/>
        </w:rPr>
      </w:pPr>
      <w:r w:rsidRPr="006B7693">
        <w:rPr>
          <w:noProof w:val="0"/>
          <w:color w:val="000000"/>
        </w:rPr>
        <w:t xml:space="preserve">T. Nick, “Bloodborne as a Writerly Text”, Feb. 2020, Retrieved from </w:t>
      </w:r>
      <w:hyperlink r:id="rId12" w:history="1">
        <w:r w:rsidRPr="00BE009E">
          <w:rPr>
            <w:rStyle w:val="Hyperlink"/>
            <w:noProof w:val="0"/>
          </w:rPr>
          <w:t>https://medium.com/@thiccnickgames/bloodborne-as-a-writerly-text-932932f34562</w:t>
        </w:r>
      </w:hyperlink>
      <w:r w:rsidRPr="006B7693">
        <w:rPr>
          <w:noProof w:val="0"/>
          <w:color w:val="000000"/>
        </w:rPr>
        <w:t>, Accessed Dec. 2021.</w:t>
      </w:r>
    </w:p>
    <w:p w14:paraId="24F57824" w14:textId="668F9140" w:rsidR="00D5532B" w:rsidRPr="00BF4056" w:rsidRDefault="00D5532B" w:rsidP="00C548BE">
      <w:pPr>
        <w:pStyle w:val="references"/>
        <w:spacing w:line="240" w:lineRule="auto"/>
        <w:rPr>
          <w:rFonts w:asciiTheme="majorBidi" w:eastAsia="MS Mincho" w:hAnsiTheme="majorBidi" w:cstheme="majorBidi"/>
        </w:rPr>
      </w:pPr>
      <w:r>
        <w:rPr>
          <w:noProof w:val="0"/>
          <w:color w:val="000000"/>
        </w:rPr>
        <w:t>O. Incognita, “</w:t>
      </w:r>
      <w:r w:rsidRPr="00D5532B">
        <w:rPr>
          <w:noProof w:val="0"/>
          <w:color w:val="000000"/>
        </w:rPr>
        <w:t xml:space="preserve">The </w:t>
      </w:r>
      <w:proofErr w:type="spellStart"/>
      <w:r w:rsidRPr="00D5532B">
        <w:rPr>
          <w:noProof w:val="0"/>
          <w:color w:val="000000"/>
        </w:rPr>
        <w:t>Playerly</w:t>
      </w:r>
      <w:proofErr w:type="spellEnd"/>
      <w:r w:rsidRPr="00D5532B">
        <w:rPr>
          <w:noProof w:val="0"/>
          <w:color w:val="000000"/>
        </w:rPr>
        <w:t xml:space="preserve"> Text, the Writerly Game</w:t>
      </w:r>
      <w:r>
        <w:rPr>
          <w:noProof w:val="0"/>
          <w:color w:val="000000"/>
        </w:rPr>
        <w:t>”,</w:t>
      </w:r>
      <w:r w:rsidR="00A24AF4">
        <w:rPr>
          <w:noProof w:val="0"/>
          <w:color w:val="000000"/>
        </w:rPr>
        <w:t xml:space="preserve"> Sept. 2009,</w:t>
      </w:r>
      <w:r w:rsidR="00240E79">
        <w:rPr>
          <w:noProof w:val="0"/>
          <w:color w:val="000000"/>
        </w:rPr>
        <w:t xml:space="preserve"> </w:t>
      </w:r>
      <w:r>
        <w:rPr>
          <w:noProof w:val="0"/>
          <w:color w:val="000000"/>
        </w:rPr>
        <w:t xml:space="preserve">Retrieved from </w:t>
      </w:r>
      <w:hyperlink r:id="rId13" w:history="1">
        <w:r w:rsidRPr="00BE009E">
          <w:rPr>
            <w:rStyle w:val="Hyperlink"/>
            <w:noProof w:val="0"/>
          </w:rPr>
          <w:t>https://flux.blogs.com/game_design_as_cultural_p/2009/09/-the-playerly-text-the-writerly-game.html</w:t>
        </w:r>
      </w:hyperlink>
      <w:r w:rsidR="008C0A1B">
        <w:rPr>
          <w:noProof w:val="0"/>
          <w:color w:val="000000"/>
        </w:rPr>
        <w:t xml:space="preserve">, </w:t>
      </w:r>
      <w:r w:rsidR="00A24AF4">
        <w:rPr>
          <w:noProof w:val="0"/>
          <w:color w:val="000000"/>
        </w:rPr>
        <w:t>Accessed Dec. 2021</w:t>
      </w:r>
      <w:r w:rsidR="008C0A1B">
        <w:rPr>
          <w:noProof w:val="0"/>
          <w:color w:val="000000"/>
        </w:rPr>
        <w:t>.</w:t>
      </w:r>
    </w:p>
    <w:p w14:paraId="47B4F10E" w14:textId="77777777" w:rsidR="00BF4056" w:rsidRPr="00C548BE" w:rsidRDefault="00BF4056" w:rsidP="00BF4056">
      <w:pPr>
        <w:pStyle w:val="references"/>
        <w:spacing w:line="240" w:lineRule="auto"/>
        <w:rPr>
          <w:rFonts w:asciiTheme="majorBidi" w:eastAsia="MS Mincho" w:hAnsiTheme="majorBidi" w:cstheme="majorBidi"/>
        </w:rPr>
      </w:pPr>
      <w:r>
        <w:rPr>
          <w:rFonts w:asciiTheme="majorBidi" w:eastAsia="MS Mincho" w:hAnsiTheme="majorBidi" w:cstheme="majorBidi"/>
        </w:rPr>
        <w:t>S. Mukherjee</w:t>
      </w:r>
      <w:r w:rsidRPr="00C548BE">
        <w:rPr>
          <w:rFonts w:asciiTheme="majorBidi" w:eastAsia="MS Mincho" w:hAnsiTheme="majorBidi" w:cstheme="majorBidi"/>
        </w:rPr>
        <w:t>, “</w:t>
      </w:r>
      <w:r>
        <w:rPr>
          <w:rFonts w:asciiTheme="majorBidi" w:eastAsia="MS Mincho" w:hAnsiTheme="majorBidi" w:cstheme="majorBidi"/>
        </w:rPr>
        <w:t>Videogames as ‘Minor Literature’: Reading Videogame Stories through Paratexts</w:t>
      </w:r>
      <w:r w:rsidRPr="00C548BE">
        <w:rPr>
          <w:rFonts w:asciiTheme="majorBidi" w:eastAsia="MS Mincho" w:hAnsiTheme="majorBidi" w:cstheme="majorBidi"/>
        </w:rPr>
        <w:t>,”</w:t>
      </w:r>
      <w:r>
        <w:rPr>
          <w:rFonts w:asciiTheme="majorBidi" w:eastAsia="MS Mincho" w:hAnsiTheme="majorBidi" w:cstheme="majorBidi"/>
        </w:rPr>
        <w:t xml:space="preserve"> Journal of Theory and Criticism</w:t>
      </w:r>
      <w:r w:rsidRPr="00C548BE">
        <w:rPr>
          <w:rFonts w:asciiTheme="majorBidi" w:eastAsia="MS Mincho" w:hAnsiTheme="majorBidi" w:cstheme="majorBidi"/>
        </w:rPr>
        <w:t>, vol. 2</w:t>
      </w:r>
      <w:r>
        <w:rPr>
          <w:rFonts w:asciiTheme="majorBidi" w:eastAsia="MS Mincho" w:hAnsiTheme="majorBidi" w:cstheme="majorBidi"/>
        </w:rPr>
        <w:t>3</w:t>
      </w:r>
      <w:r w:rsidRPr="00C548BE">
        <w:rPr>
          <w:rFonts w:asciiTheme="majorBidi" w:eastAsia="MS Mincho" w:hAnsiTheme="majorBidi" w:cstheme="majorBidi"/>
        </w:rPr>
        <w:t xml:space="preserve">, pp. </w:t>
      </w:r>
      <w:r>
        <w:rPr>
          <w:rFonts w:asciiTheme="majorBidi" w:eastAsia="MS Mincho" w:hAnsiTheme="majorBidi" w:cstheme="majorBidi"/>
        </w:rPr>
        <w:t>60-75</w:t>
      </w:r>
      <w:r w:rsidRPr="00C548BE">
        <w:rPr>
          <w:rFonts w:asciiTheme="majorBidi" w:eastAsia="MS Mincho" w:hAnsiTheme="majorBidi" w:cstheme="majorBidi"/>
        </w:rPr>
        <w:t xml:space="preserve">, </w:t>
      </w:r>
      <w:r>
        <w:rPr>
          <w:rFonts w:asciiTheme="majorBidi" w:eastAsia="MS Mincho" w:hAnsiTheme="majorBidi" w:cstheme="majorBidi"/>
        </w:rPr>
        <w:t>2016</w:t>
      </w:r>
      <w:r w:rsidRPr="00C548BE">
        <w:rPr>
          <w:rFonts w:asciiTheme="majorBidi" w:eastAsia="MS Mincho" w:hAnsiTheme="majorBidi" w:cstheme="majorBidi"/>
        </w:rPr>
        <w:t>.</w:t>
      </w:r>
    </w:p>
    <w:p w14:paraId="7D78D25E" w14:textId="77777777" w:rsidR="008A55B5" w:rsidRPr="00C548BE" w:rsidRDefault="008A55B5" w:rsidP="002A002E">
      <w:pPr>
        <w:pStyle w:val="references"/>
        <w:numPr>
          <w:ilvl w:val="0"/>
          <w:numId w:val="0"/>
        </w:numPr>
        <w:spacing w:line="240" w:lineRule="auto"/>
        <w:ind w:left="360"/>
        <w:rPr>
          <w:rFonts w:asciiTheme="majorBidi" w:eastAsia="MS Mincho" w:hAnsiTheme="majorBidi" w:cstheme="majorBidi"/>
        </w:rPr>
        <w:sectPr w:rsidR="008A55B5" w:rsidRPr="00C548BE" w:rsidSect="001A6000">
          <w:type w:val="continuous"/>
          <w:pgSz w:w="11909" w:h="16834" w:code="9"/>
          <w:pgMar w:top="1080" w:right="734" w:bottom="2434" w:left="734" w:header="720" w:footer="720" w:gutter="0"/>
          <w:cols w:num="2" w:space="357" w:equalWidth="0">
            <w:col w:w="5042" w:space="357"/>
            <w:col w:w="5042"/>
          </w:cols>
          <w:docGrid w:linePitch="360"/>
        </w:sectPr>
      </w:pPr>
    </w:p>
    <w:p w14:paraId="1F2B69DE" w14:textId="77777777" w:rsidR="008A55B5" w:rsidRPr="00C548BE" w:rsidRDefault="008A55B5" w:rsidP="002A002E">
      <w:pPr>
        <w:jc w:val="both"/>
        <w:rPr>
          <w:rFonts w:asciiTheme="majorBidi" w:hAnsiTheme="majorBidi" w:cstheme="majorBidi"/>
        </w:rPr>
      </w:pPr>
    </w:p>
    <w:sectPr w:rsidR="008A55B5" w:rsidRPr="00C548BE" w:rsidSect="001A6000">
      <w:type w:val="continuous"/>
      <w:pgSz w:w="11909" w:h="16834" w:code="9"/>
      <w:pgMar w:top="1080" w:right="734" w:bottom="2434" w:left="734" w:header="720" w:footer="720" w:gutter="0"/>
      <w:cols w:num="2" w:space="357" w:equalWidth="0">
        <w:col w:w="5042" w:space="357"/>
        <w:col w:w="504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58F8" w14:textId="77777777" w:rsidR="00696480" w:rsidRDefault="00696480" w:rsidP="00AB03E5">
      <w:r>
        <w:separator/>
      </w:r>
    </w:p>
  </w:endnote>
  <w:endnote w:type="continuationSeparator" w:id="0">
    <w:p w14:paraId="374BB344" w14:textId="77777777" w:rsidR="00696480" w:rsidRDefault="00696480"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dvOT2f17b3c6">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895D7" w14:textId="77777777" w:rsidR="00696480" w:rsidRDefault="00696480" w:rsidP="00AB03E5">
      <w:r>
        <w:separator/>
      </w:r>
    </w:p>
  </w:footnote>
  <w:footnote w:type="continuationSeparator" w:id="0">
    <w:p w14:paraId="5E2961D7" w14:textId="77777777" w:rsidR="00696480" w:rsidRDefault="00696480" w:rsidP="00AB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7" name="Picture 27"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29" name="Picture 29"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270D56B6" w:rsidR="00AB03E5" w:rsidRDefault="00D86453" w:rsidP="0047115B">
    <w:pPr>
      <w:pStyle w:val="Header"/>
      <w:rPr>
        <w:lang w:bidi="fa-IR"/>
      </w:rPr>
    </w:pPr>
    <w:r>
      <w:rPr>
        <w:lang w:bidi="fa-IR"/>
      </w:rPr>
      <w:t xml:space="preserve">The </w:t>
    </w:r>
    <w:r w:rsidR="00B22709">
      <w:rPr>
        <w:lang w:bidi="fa-IR"/>
      </w:rPr>
      <w:t>7</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(CGCO20</w:t>
    </w:r>
    <w:r w:rsidR="0047115B">
      <w:rPr>
        <w:lang w:bidi="fa-IR"/>
      </w:rPr>
      <w:t>2</w:t>
    </w:r>
    <w:r w:rsidR="00B22709">
      <w:rPr>
        <w:lang w:bidi="fa-IR"/>
      </w:rPr>
      <w:t>2</w:t>
    </w:r>
    <w:r>
      <w:rPr>
        <w:lang w:bidi="fa-IR"/>
      </w:rPr>
      <w:t>)</w:t>
    </w:r>
  </w:p>
  <w:p w14:paraId="01C9ECBB" w14:textId="563F630A" w:rsidR="00D86453" w:rsidRDefault="00D86453" w:rsidP="0047115B">
    <w:pPr>
      <w:pStyle w:val="Header"/>
      <w:pBdr>
        <w:bottom w:val="single" w:sz="6" w:space="1" w:color="auto"/>
      </w:pBdr>
      <w:rPr>
        <w:lang w:bidi="fa-IR"/>
      </w:rPr>
    </w:pPr>
    <w:r>
      <w:rPr>
        <w:lang w:bidi="fa-IR"/>
      </w:rPr>
      <w:t>February 20</w:t>
    </w:r>
    <w:r w:rsidR="0047115B">
      <w:rPr>
        <w:lang w:bidi="fa-IR"/>
      </w:rPr>
      <w:t>2</w:t>
    </w:r>
    <w:r w:rsidR="00010222">
      <w:rPr>
        <w:lang w:bidi="fa-IR"/>
      </w:rPr>
      <w:t>1</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15:restartNumberingAfterBreak="0">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8"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9A6"/>
    <w:rsid w:val="00010222"/>
    <w:rsid w:val="000124B6"/>
    <w:rsid w:val="00013E30"/>
    <w:rsid w:val="0002110A"/>
    <w:rsid w:val="0004390D"/>
    <w:rsid w:val="000456DE"/>
    <w:rsid w:val="00061F2D"/>
    <w:rsid w:val="00064F0D"/>
    <w:rsid w:val="00082F6C"/>
    <w:rsid w:val="000B0239"/>
    <w:rsid w:val="000B4641"/>
    <w:rsid w:val="000D3631"/>
    <w:rsid w:val="000D5A23"/>
    <w:rsid w:val="0010096C"/>
    <w:rsid w:val="0010711E"/>
    <w:rsid w:val="00111162"/>
    <w:rsid w:val="00127EDD"/>
    <w:rsid w:val="001524E3"/>
    <w:rsid w:val="001A6000"/>
    <w:rsid w:val="001A60DE"/>
    <w:rsid w:val="001B0A1E"/>
    <w:rsid w:val="001B4B74"/>
    <w:rsid w:val="001B7814"/>
    <w:rsid w:val="001C7391"/>
    <w:rsid w:val="001D32CE"/>
    <w:rsid w:val="001E201D"/>
    <w:rsid w:val="002071B4"/>
    <w:rsid w:val="00235F89"/>
    <w:rsid w:val="00240E79"/>
    <w:rsid w:val="0027047F"/>
    <w:rsid w:val="00276735"/>
    <w:rsid w:val="002864A3"/>
    <w:rsid w:val="0029273A"/>
    <w:rsid w:val="00293C76"/>
    <w:rsid w:val="002A002E"/>
    <w:rsid w:val="002B3B81"/>
    <w:rsid w:val="002C139A"/>
    <w:rsid w:val="0031043B"/>
    <w:rsid w:val="003451EC"/>
    <w:rsid w:val="0034755E"/>
    <w:rsid w:val="003524D8"/>
    <w:rsid w:val="00352E15"/>
    <w:rsid w:val="00353551"/>
    <w:rsid w:val="00361CF6"/>
    <w:rsid w:val="0037128C"/>
    <w:rsid w:val="0038781C"/>
    <w:rsid w:val="003952B9"/>
    <w:rsid w:val="003A47B5"/>
    <w:rsid w:val="003A59A6"/>
    <w:rsid w:val="003B1742"/>
    <w:rsid w:val="003B704B"/>
    <w:rsid w:val="003D3040"/>
    <w:rsid w:val="003D5171"/>
    <w:rsid w:val="003D78B2"/>
    <w:rsid w:val="004059FE"/>
    <w:rsid w:val="00424FB9"/>
    <w:rsid w:val="004445B3"/>
    <w:rsid w:val="0047115B"/>
    <w:rsid w:val="00481EF0"/>
    <w:rsid w:val="0049441F"/>
    <w:rsid w:val="004A0118"/>
    <w:rsid w:val="004B6BBA"/>
    <w:rsid w:val="004F7858"/>
    <w:rsid w:val="0051667A"/>
    <w:rsid w:val="00521436"/>
    <w:rsid w:val="005251B6"/>
    <w:rsid w:val="00530B8A"/>
    <w:rsid w:val="0055548C"/>
    <w:rsid w:val="00574062"/>
    <w:rsid w:val="00586332"/>
    <w:rsid w:val="005A0780"/>
    <w:rsid w:val="005A13A2"/>
    <w:rsid w:val="005B520E"/>
    <w:rsid w:val="005B535B"/>
    <w:rsid w:val="005D419E"/>
    <w:rsid w:val="005D6174"/>
    <w:rsid w:val="005E65A1"/>
    <w:rsid w:val="006108A4"/>
    <w:rsid w:val="00647AE0"/>
    <w:rsid w:val="00696480"/>
    <w:rsid w:val="006A2022"/>
    <w:rsid w:val="006A4F37"/>
    <w:rsid w:val="006B7693"/>
    <w:rsid w:val="006C4648"/>
    <w:rsid w:val="006C7D17"/>
    <w:rsid w:val="006E6F8B"/>
    <w:rsid w:val="007033A9"/>
    <w:rsid w:val="007062B3"/>
    <w:rsid w:val="00713FC6"/>
    <w:rsid w:val="0072064C"/>
    <w:rsid w:val="007442B3"/>
    <w:rsid w:val="00753F7B"/>
    <w:rsid w:val="0078398E"/>
    <w:rsid w:val="00785195"/>
    <w:rsid w:val="00787C5A"/>
    <w:rsid w:val="007919DE"/>
    <w:rsid w:val="007B1B91"/>
    <w:rsid w:val="007C0308"/>
    <w:rsid w:val="007D3F1E"/>
    <w:rsid w:val="008014D2"/>
    <w:rsid w:val="00804253"/>
    <w:rsid w:val="008054BC"/>
    <w:rsid w:val="00820467"/>
    <w:rsid w:val="00861AB8"/>
    <w:rsid w:val="008A5295"/>
    <w:rsid w:val="008A55B5"/>
    <w:rsid w:val="008A75C8"/>
    <w:rsid w:val="008C0A1B"/>
    <w:rsid w:val="0090354C"/>
    <w:rsid w:val="00914B34"/>
    <w:rsid w:val="00917395"/>
    <w:rsid w:val="00917962"/>
    <w:rsid w:val="00924A66"/>
    <w:rsid w:val="009341D7"/>
    <w:rsid w:val="0093735A"/>
    <w:rsid w:val="0095292C"/>
    <w:rsid w:val="0097508D"/>
    <w:rsid w:val="00997564"/>
    <w:rsid w:val="009B3B6F"/>
    <w:rsid w:val="009D29A3"/>
    <w:rsid w:val="009E3DD5"/>
    <w:rsid w:val="009F20EE"/>
    <w:rsid w:val="009F511B"/>
    <w:rsid w:val="00A075F0"/>
    <w:rsid w:val="00A13943"/>
    <w:rsid w:val="00A24AF4"/>
    <w:rsid w:val="00A32144"/>
    <w:rsid w:val="00A510F7"/>
    <w:rsid w:val="00A54C44"/>
    <w:rsid w:val="00A81B12"/>
    <w:rsid w:val="00A82565"/>
    <w:rsid w:val="00A96BE5"/>
    <w:rsid w:val="00AB03E5"/>
    <w:rsid w:val="00AB0EE6"/>
    <w:rsid w:val="00AB71A1"/>
    <w:rsid w:val="00AC3D89"/>
    <w:rsid w:val="00AC6519"/>
    <w:rsid w:val="00AF30A7"/>
    <w:rsid w:val="00B14758"/>
    <w:rsid w:val="00B22709"/>
    <w:rsid w:val="00B30D6D"/>
    <w:rsid w:val="00B46F2B"/>
    <w:rsid w:val="00B815B2"/>
    <w:rsid w:val="00B9020B"/>
    <w:rsid w:val="00B970DF"/>
    <w:rsid w:val="00BB6206"/>
    <w:rsid w:val="00BD7AC5"/>
    <w:rsid w:val="00BF4056"/>
    <w:rsid w:val="00BF52EF"/>
    <w:rsid w:val="00C106FC"/>
    <w:rsid w:val="00C25779"/>
    <w:rsid w:val="00C3145C"/>
    <w:rsid w:val="00C32DDB"/>
    <w:rsid w:val="00C44C83"/>
    <w:rsid w:val="00C45928"/>
    <w:rsid w:val="00C548BE"/>
    <w:rsid w:val="00C82C2B"/>
    <w:rsid w:val="00C8508A"/>
    <w:rsid w:val="00C91CB1"/>
    <w:rsid w:val="00CB1404"/>
    <w:rsid w:val="00CB66E6"/>
    <w:rsid w:val="00CD0226"/>
    <w:rsid w:val="00CE5C84"/>
    <w:rsid w:val="00D00682"/>
    <w:rsid w:val="00D06127"/>
    <w:rsid w:val="00D25647"/>
    <w:rsid w:val="00D30802"/>
    <w:rsid w:val="00D522F4"/>
    <w:rsid w:val="00D5532B"/>
    <w:rsid w:val="00D710A1"/>
    <w:rsid w:val="00D86453"/>
    <w:rsid w:val="00D9156D"/>
    <w:rsid w:val="00D928DD"/>
    <w:rsid w:val="00D970AE"/>
    <w:rsid w:val="00E21AC6"/>
    <w:rsid w:val="00E23ABA"/>
    <w:rsid w:val="00E24017"/>
    <w:rsid w:val="00E6349A"/>
    <w:rsid w:val="00E817EF"/>
    <w:rsid w:val="00E91219"/>
    <w:rsid w:val="00E968C7"/>
    <w:rsid w:val="00EA321D"/>
    <w:rsid w:val="00EA506F"/>
    <w:rsid w:val="00EC5CE6"/>
    <w:rsid w:val="00EC73D4"/>
    <w:rsid w:val="00EE4362"/>
    <w:rsid w:val="00EE5287"/>
    <w:rsid w:val="00EF18D7"/>
    <w:rsid w:val="00EF1E8A"/>
    <w:rsid w:val="00EF3A1A"/>
    <w:rsid w:val="00EF5FFF"/>
    <w:rsid w:val="00F03F8B"/>
    <w:rsid w:val="00F2549E"/>
    <w:rsid w:val="00F32B49"/>
    <w:rsid w:val="00F33275"/>
    <w:rsid w:val="00F40AEA"/>
    <w:rsid w:val="00F92BB2"/>
    <w:rsid w:val="00FA194A"/>
    <w:rsid w:val="00FA5CD9"/>
    <w:rsid w:val="00FA6552"/>
    <w:rsid w:val="00FD1A63"/>
    <w:rsid w:val="00FD52E1"/>
    <w:rsid w:val="00FD6D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F03D75"/>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 w:type="character" w:customStyle="1" w:styleId="fontstyle01">
    <w:name w:val="fontstyle01"/>
    <w:basedOn w:val="DefaultParagraphFont"/>
    <w:rsid w:val="00C106FC"/>
    <w:rPr>
      <w:rFonts w:ascii="AdvOT2f17b3c6" w:hAnsi="AdvOT2f17b3c6" w:hint="default"/>
      <w:b w:val="0"/>
      <w:bCs w:val="0"/>
      <w:i w:val="0"/>
      <w:iCs w:val="0"/>
      <w:color w:val="000000"/>
      <w:sz w:val="22"/>
      <w:szCs w:val="22"/>
    </w:rPr>
  </w:style>
  <w:style w:type="character" w:styleId="CommentReference">
    <w:name w:val="annotation reference"/>
    <w:basedOn w:val="DefaultParagraphFont"/>
    <w:uiPriority w:val="99"/>
    <w:semiHidden/>
    <w:unhideWhenUsed/>
    <w:rsid w:val="00C106FC"/>
    <w:rPr>
      <w:sz w:val="16"/>
      <w:szCs w:val="16"/>
    </w:rPr>
  </w:style>
  <w:style w:type="paragraph" w:styleId="CommentText">
    <w:name w:val="annotation text"/>
    <w:basedOn w:val="Normal"/>
    <w:link w:val="CommentTextChar"/>
    <w:uiPriority w:val="99"/>
    <w:unhideWhenUsed/>
    <w:rsid w:val="00C106FC"/>
    <w:pPr>
      <w:spacing w:after="160"/>
      <w:jc w:val="left"/>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C106FC"/>
    <w:rPr>
      <w:rFonts w:asciiTheme="minorHAnsi" w:eastAsiaTheme="minorHAnsi" w:hAnsiTheme="minorHAnsi" w:cstheme="minorBidi"/>
    </w:rPr>
  </w:style>
  <w:style w:type="character" w:customStyle="1" w:styleId="fontstyle21">
    <w:name w:val="fontstyle21"/>
    <w:basedOn w:val="DefaultParagraphFont"/>
    <w:rsid w:val="00861AB8"/>
    <w:rPr>
      <w:rFonts w:ascii="Helvetica-Oblique" w:hAnsi="Helvetica-Oblique" w:hint="default"/>
      <w:b w:val="0"/>
      <w:bCs w:val="0"/>
      <w:i/>
      <w:iCs/>
      <w:color w:val="000000"/>
      <w:sz w:val="22"/>
      <w:szCs w:val="22"/>
    </w:rPr>
  </w:style>
  <w:style w:type="character" w:styleId="Hyperlink">
    <w:name w:val="Hyperlink"/>
    <w:basedOn w:val="DefaultParagraphFont"/>
    <w:uiPriority w:val="99"/>
    <w:unhideWhenUsed/>
    <w:rsid w:val="00D5532B"/>
    <w:rPr>
      <w:color w:val="0563C1" w:themeColor="hyperlink"/>
      <w:u w:val="single"/>
    </w:rPr>
  </w:style>
  <w:style w:type="character" w:styleId="UnresolvedMention">
    <w:name w:val="Unresolved Mention"/>
    <w:basedOn w:val="DefaultParagraphFont"/>
    <w:uiPriority w:val="99"/>
    <w:semiHidden/>
    <w:unhideWhenUsed/>
    <w:rsid w:val="00D55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lux.blogs.com/game_design_as_cultural_p/2009/09/-the-playerly-text-the-writerly-gam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ium.com/@thiccnickgames/bloodborne-as-a-writerly-text-932932f3456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gmagonline.com/news/experience-interesting-uses-writerly-videogames-wordplay-festiv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_habibzad@kashanu.ac.ir" TargetMode="External"/><Relationship Id="rId4" Type="http://schemas.openxmlformats.org/officeDocument/2006/relationships/settings" Target="settings.xml"/><Relationship Id="rId9" Type="http://schemas.openxmlformats.org/officeDocument/2006/relationships/hyperlink" Target="mailto:Sajadzarei@fgn.ui.ac.i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4D634-BFB0-46A1-B228-2F0B96A9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4761</Words>
  <Characters>27140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Sajad</cp:lastModifiedBy>
  <cp:revision>157</cp:revision>
  <dcterms:created xsi:type="dcterms:W3CDTF">2017-10-31T04:34:00Z</dcterms:created>
  <dcterms:modified xsi:type="dcterms:W3CDTF">2021-12-29T17:31:00Z</dcterms:modified>
</cp:coreProperties>
</file>